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F182" w14:textId="27D342CB" w:rsidR="00DB46A1" w:rsidRDefault="000577F1" w:rsidP="00FB4356">
      <w:pPr>
        <w:spacing w:after="0" w:line="240" w:lineRule="auto"/>
        <w:jc w:val="center"/>
        <w:rPr>
          <w:rFonts w:ascii="Big Caslon" w:eastAsia="Times New Roman" w:hAnsi="Big Caslon" w:cs="Times New Roman"/>
          <w:b/>
          <w:noProof/>
          <w:color w:val="002060"/>
          <w:sz w:val="52"/>
          <w:szCs w:val="52"/>
        </w:rPr>
      </w:pPr>
      <w:r>
        <w:rPr>
          <w:rFonts w:ascii="Century Gothic" w:eastAsia="Times New Roman" w:hAnsi="Century Gothic" w:cs="Times New Roman"/>
          <w:noProof/>
          <w:color w:val="002060"/>
          <w:sz w:val="24"/>
          <w:szCs w:val="24"/>
        </w:rPr>
        <mc:AlternateContent>
          <mc:Choice Requires="wps">
            <w:drawing>
              <wp:anchor distT="0" distB="0" distL="114300" distR="114300" simplePos="0" relativeHeight="251661312" behindDoc="0" locked="0" layoutInCell="1" allowOverlap="1" wp14:anchorId="2EC22971" wp14:editId="69DF47C2">
                <wp:simplePos x="0" y="0"/>
                <wp:positionH relativeFrom="column">
                  <wp:posOffset>5965371</wp:posOffset>
                </wp:positionH>
                <wp:positionV relativeFrom="paragraph">
                  <wp:posOffset>-908957</wp:posOffset>
                </wp:positionV>
                <wp:extent cx="408305" cy="2685143"/>
                <wp:effectExtent l="0" t="0" r="10795" b="20320"/>
                <wp:wrapNone/>
                <wp:docPr id="13" name="Text Box 13"/>
                <wp:cNvGraphicFramePr/>
                <a:graphic xmlns:a="http://schemas.openxmlformats.org/drawingml/2006/main">
                  <a:graphicData uri="http://schemas.microsoft.com/office/word/2010/wordprocessingShape">
                    <wps:wsp>
                      <wps:cNvSpPr txBox="1"/>
                      <wps:spPr>
                        <a:xfrm>
                          <a:off x="0" y="0"/>
                          <a:ext cx="408305" cy="2685143"/>
                        </a:xfrm>
                        <a:prstGeom prst="rect">
                          <a:avLst/>
                        </a:prstGeom>
                        <a:solidFill>
                          <a:srgbClr val="AE9731"/>
                        </a:solidFill>
                        <a:ln w="6350">
                          <a:solidFill>
                            <a:srgbClr val="AE9731"/>
                          </a:solidFill>
                        </a:ln>
                      </wps:spPr>
                      <wps:txbx>
                        <w:txbxContent>
                          <w:p w14:paraId="38C9C79B" w14:textId="77777777" w:rsidR="00F848FF" w:rsidRDefault="00F848FF" w:rsidP="00F848FF">
                            <w:pPr>
                              <w:rPr>
                                <w:noProof/>
                              </w:rPr>
                            </w:pPr>
                          </w:p>
                          <w:p w14:paraId="2FFB6511" w14:textId="77777777" w:rsidR="00F848FF" w:rsidRDefault="00F848FF" w:rsidP="00F848FF">
                            <w:pPr>
                              <w:rPr>
                                <w:noProof/>
                              </w:rPr>
                            </w:pPr>
                          </w:p>
                          <w:p w14:paraId="5908E070" w14:textId="77777777" w:rsidR="002F5747" w:rsidRDefault="002F5747" w:rsidP="00F848FF">
                            <w:pPr>
                              <w:rPr>
                                <w:noProof/>
                              </w:rPr>
                            </w:pPr>
                          </w:p>
                          <w:p w14:paraId="6FBECCEB" w14:textId="77777777" w:rsidR="002F5747" w:rsidRDefault="002F5747" w:rsidP="00F848FF">
                            <w:pPr>
                              <w:rPr>
                                <w:noProof/>
                              </w:rPr>
                            </w:pPr>
                          </w:p>
                          <w:p w14:paraId="720FB694" w14:textId="77777777" w:rsidR="002F5747" w:rsidRDefault="002F5747" w:rsidP="00F848FF">
                            <w:pPr>
                              <w:rPr>
                                <w:noProof/>
                              </w:rPr>
                            </w:pPr>
                          </w:p>
                          <w:p w14:paraId="6A4B768A" w14:textId="77777777" w:rsidR="002F5747" w:rsidRDefault="002F5747" w:rsidP="00F848FF">
                            <w:pPr>
                              <w:rPr>
                                <w:noProof/>
                              </w:rPr>
                            </w:pPr>
                          </w:p>
                          <w:p w14:paraId="5A611C42" w14:textId="77777777" w:rsidR="00F848FF" w:rsidRDefault="00F848FF" w:rsidP="00F848FF">
                            <w:pPr>
                              <w:rPr>
                                <w:noProof/>
                              </w:rPr>
                            </w:pPr>
                          </w:p>
                          <w:p w14:paraId="5F1441C9" w14:textId="77777777" w:rsidR="000577F1" w:rsidRDefault="000577F1" w:rsidP="00F848FF">
                            <w:pPr>
                              <w:rPr>
                                <w:noProof/>
                              </w:rPr>
                            </w:pPr>
                          </w:p>
                          <w:p w14:paraId="5A85FD12" w14:textId="77777777" w:rsidR="00F848FF" w:rsidRDefault="00F848FF" w:rsidP="00F848FF">
                            <w:r>
                              <w:rPr>
                                <w:noProof/>
                              </w:rPr>
                              <w:drawing>
                                <wp:inline distT="0" distB="0" distL="0" distR="0" wp14:anchorId="0337BCE0" wp14:editId="0C5598CC">
                                  <wp:extent cx="226741" cy="226741"/>
                                  <wp:effectExtent l="0" t="0" r="1905" b="1905"/>
                                  <wp:docPr id="12" name="Picture 12" descr="A white sailboa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sailboat with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59" cy="2283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22971" id="_x0000_t202" coordsize="21600,21600" o:spt="202" path="m,l,21600r21600,l21600,xe">
                <v:stroke joinstyle="miter"/>
                <v:path gradientshapeok="t" o:connecttype="rect"/>
              </v:shapetype>
              <v:shape id="Text Box 13" o:spid="_x0000_s1026" type="#_x0000_t202" style="position:absolute;left:0;text-align:left;margin-left:469.7pt;margin-top:-71.55pt;width:32.15pt;height:2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" fillcolor="#ae9731" strokecolor="#ae9731" strokeweight=".5pt">
                <v:textbox>
                  <w:txbxContent>
                    <w:p w14:paraId="38C9C79B" w14:textId="77777777" w:rsidR="00F848FF" w:rsidRDefault="00F848FF" w:rsidP="00F848FF">
                      <w:pPr>
                        <w:rPr>
                          <w:noProof/>
                        </w:rPr>
                      </w:pPr>
                    </w:p>
                    <w:p w14:paraId="2FFB6511" w14:textId="77777777" w:rsidR="00F848FF" w:rsidRDefault="00F848FF" w:rsidP="00F848FF">
                      <w:pPr>
                        <w:rPr>
                          <w:noProof/>
                        </w:rPr>
                      </w:pPr>
                    </w:p>
                    <w:p w14:paraId="5908E070" w14:textId="77777777" w:rsidR="002F5747" w:rsidRDefault="002F5747" w:rsidP="00F848FF">
                      <w:pPr>
                        <w:rPr>
                          <w:noProof/>
                        </w:rPr>
                      </w:pPr>
                    </w:p>
                    <w:p w14:paraId="6FBECCEB" w14:textId="77777777" w:rsidR="002F5747" w:rsidRDefault="002F5747" w:rsidP="00F848FF">
                      <w:pPr>
                        <w:rPr>
                          <w:noProof/>
                        </w:rPr>
                      </w:pPr>
                    </w:p>
                    <w:p w14:paraId="720FB694" w14:textId="77777777" w:rsidR="002F5747" w:rsidRDefault="002F5747" w:rsidP="00F848FF">
                      <w:pPr>
                        <w:rPr>
                          <w:noProof/>
                        </w:rPr>
                      </w:pPr>
                    </w:p>
                    <w:p w14:paraId="6A4B768A" w14:textId="77777777" w:rsidR="002F5747" w:rsidRDefault="002F5747" w:rsidP="00F848FF">
                      <w:pPr>
                        <w:rPr>
                          <w:noProof/>
                        </w:rPr>
                      </w:pPr>
                    </w:p>
                    <w:p w14:paraId="5A611C42" w14:textId="77777777" w:rsidR="00F848FF" w:rsidRDefault="00F848FF" w:rsidP="00F848FF">
                      <w:pPr>
                        <w:rPr>
                          <w:noProof/>
                        </w:rPr>
                      </w:pPr>
                    </w:p>
                    <w:p w14:paraId="5F1441C9" w14:textId="77777777" w:rsidR="000577F1" w:rsidRDefault="000577F1" w:rsidP="00F848FF">
                      <w:pPr>
                        <w:rPr>
                          <w:noProof/>
                        </w:rPr>
                      </w:pPr>
                    </w:p>
                    <w:p w14:paraId="5A85FD12" w14:textId="77777777" w:rsidR="00F848FF" w:rsidRDefault="00F848FF" w:rsidP="00F848FF">
                      <w:r>
                        <w:rPr>
                          <w:noProof/>
                        </w:rPr>
                        <w:drawing>
                          <wp:inline distT="0" distB="0" distL="0" distR="0" wp14:anchorId="0337BCE0" wp14:editId="0C5598CC">
                            <wp:extent cx="226741" cy="226741"/>
                            <wp:effectExtent l="0" t="0" r="1905" b="1905"/>
                            <wp:docPr id="12" name="Picture 12" descr="A white sailboa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sailboat with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59" cy="228359"/>
                                    </a:xfrm>
                                    <a:prstGeom prst="rect">
                                      <a:avLst/>
                                    </a:prstGeom>
                                    <a:noFill/>
                                    <a:ln>
                                      <a:noFill/>
                                    </a:ln>
                                  </pic:spPr>
                                </pic:pic>
                              </a:graphicData>
                            </a:graphic>
                          </wp:inline>
                        </w:drawing>
                      </w:r>
                    </w:p>
                  </w:txbxContent>
                </v:textbox>
              </v:shape>
            </w:pict>
          </mc:Fallback>
        </mc:AlternateContent>
      </w:r>
      <w:r w:rsidR="000E1CE6">
        <w:rPr>
          <w:rFonts w:ascii="Century Gothic" w:eastAsia="Times New Roman" w:hAnsi="Century Gothic" w:cs="Times New Roman"/>
          <w:noProof/>
          <w:color w:val="002060"/>
          <w:sz w:val="24"/>
          <w:szCs w:val="24"/>
        </w:rPr>
        <mc:AlternateContent>
          <mc:Choice Requires="wps">
            <w:drawing>
              <wp:anchor distT="0" distB="0" distL="114300" distR="114300" simplePos="0" relativeHeight="251659264" behindDoc="0" locked="0" layoutInCell="1" allowOverlap="1" wp14:anchorId="4C5D5775" wp14:editId="3C2A9CAC">
                <wp:simplePos x="0" y="0"/>
                <wp:positionH relativeFrom="page">
                  <wp:posOffset>-152400</wp:posOffset>
                </wp:positionH>
                <wp:positionV relativeFrom="paragraph">
                  <wp:posOffset>1469299</wp:posOffset>
                </wp:positionV>
                <wp:extent cx="7905750" cy="137795"/>
                <wp:effectExtent l="0" t="0" r="19050" b="14605"/>
                <wp:wrapNone/>
                <wp:docPr id="7" name="Text Box 7"/>
                <wp:cNvGraphicFramePr/>
                <a:graphic xmlns:a="http://schemas.openxmlformats.org/drawingml/2006/main">
                  <a:graphicData uri="http://schemas.microsoft.com/office/word/2010/wordprocessingShape">
                    <wps:wsp>
                      <wps:cNvSpPr txBox="1"/>
                      <wps:spPr>
                        <a:xfrm>
                          <a:off x="0" y="0"/>
                          <a:ext cx="7905750" cy="137795"/>
                        </a:xfrm>
                        <a:prstGeom prst="rect">
                          <a:avLst/>
                        </a:prstGeom>
                        <a:solidFill>
                          <a:srgbClr val="2628C4"/>
                        </a:solidFill>
                        <a:ln w="6350">
                          <a:solidFill>
                            <a:prstClr val="black"/>
                          </a:solidFill>
                        </a:ln>
                      </wps:spPr>
                      <wps:txbx>
                        <w:txbxContent>
                          <w:p w14:paraId="7721388A" w14:textId="74C7857A" w:rsidR="00DB46A1" w:rsidRDefault="00DB46A1" w:rsidP="00DB46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D5775" id="Text Box 7" o:spid="_x0000_s1027" type="#_x0000_t202" style="position:absolute;left:0;text-align:left;margin-left:-12pt;margin-top:115.7pt;width:622.5pt;height:1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" fillcolor="#2628c4" strokeweight=".5pt">
                <v:textbox>
                  <w:txbxContent>
                    <w:p w14:paraId="7721388A" w14:textId="74C7857A" w:rsidR="00DB46A1" w:rsidRDefault="00DB46A1" w:rsidP="00DB46A1">
                      <w:pPr>
                        <w:jc w:val="center"/>
                      </w:pPr>
                    </w:p>
                  </w:txbxContent>
                </v:textbox>
                <w10:wrap anchorx="page"/>
              </v:shape>
            </w:pict>
          </mc:Fallback>
        </mc:AlternateContent>
      </w:r>
      <w:r w:rsidR="001E78AB">
        <w:rPr>
          <w:rFonts w:ascii="Big Caslon" w:eastAsia="Times New Roman" w:hAnsi="Big Caslon" w:cs="Times New Roman"/>
          <w:b/>
          <w:noProof/>
          <w:color w:val="002060"/>
          <w:sz w:val="52"/>
          <w:szCs w:val="52"/>
        </w:rPr>
        <w:drawing>
          <wp:inline distT="0" distB="0" distL="0" distR="0" wp14:anchorId="6C076406" wp14:editId="46067F89">
            <wp:extent cx="2978503" cy="1486860"/>
            <wp:effectExtent l="0" t="0" r="0" b="0"/>
            <wp:docPr id="1083445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718" cy="1501943"/>
                    </a:xfrm>
                    <a:prstGeom prst="rect">
                      <a:avLst/>
                    </a:prstGeom>
                    <a:noFill/>
                    <a:ln>
                      <a:noFill/>
                    </a:ln>
                  </pic:spPr>
                </pic:pic>
              </a:graphicData>
            </a:graphic>
          </wp:inline>
        </w:drawing>
      </w:r>
    </w:p>
    <w:p w14:paraId="28EB62DC" w14:textId="77777777" w:rsidR="00F924FB" w:rsidRDefault="00F924FB" w:rsidP="00FB4356">
      <w:pPr>
        <w:spacing w:after="0" w:line="240" w:lineRule="auto"/>
        <w:jc w:val="center"/>
        <w:rPr>
          <w:rFonts w:ascii="Aktiv Grotesk" w:eastAsia="Times New Roman" w:hAnsi="Aktiv Grotesk" w:cs="Aktiv Grotesk"/>
          <w:color w:val="002060"/>
          <w:sz w:val="24"/>
          <w:szCs w:val="24"/>
          <w:highlight w:val="yellow"/>
        </w:rPr>
      </w:pPr>
    </w:p>
    <w:p w14:paraId="4BB483E5" w14:textId="5A43E3C7" w:rsidR="00F924FB" w:rsidRDefault="00F924FB" w:rsidP="00FB4356">
      <w:pPr>
        <w:spacing w:after="0" w:line="240" w:lineRule="auto"/>
        <w:jc w:val="center"/>
        <w:rPr>
          <w:rFonts w:ascii="Aktiv Grotesk" w:eastAsia="Times New Roman" w:hAnsi="Aktiv Grotesk" w:cs="Aktiv Grotesk"/>
          <w:color w:val="002060"/>
          <w:sz w:val="24"/>
          <w:szCs w:val="24"/>
        </w:rPr>
      </w:pPr>
      <w:r w:rsidRPr="00F924FB">
        <w:rPr>
          <w:rFonts w:ascii="Aktiv Grotesk" w:eastAsia="Times New Roman" w:hAnsi="Aktiv Grotesk" w:cs="Aktiv Grotesk"/>
          <w:color w:val="002060"/>
          <w:sz w:val="24"/>
          <w:szCs w:val="24"/>
        </w:rPr>
        <w:t>CLIENT RELATIONSHIP SUMMARY</w:t>
      </w:r>
    </w:p>
    <w:p w14:paraId="27A43ACA" w14:textId="501087F1" w:rsidR="00DB46A1" w:rsidRPr="00C81FAB" w:rsidRDefault="00DB46A1" w:rsidP="00FB4356">
      <w:pPr>
        <w:spacing w:after="0" w:line="240" w:lineRule="auto"/>
        <w:rPr>
          <w:rFonts w:ascii="HW Atlantic" w:eastAsia="Times New Roman" w:hAnsi="HW Atlantic" w:cs="Aktiv Grotesk"/>
          <w:b/>
          <w:color w:val="002060"/>
          <w:sz w:val="52"/>
          <w:szCs w:val="52"/>
        </w:rPr>
      </w:pPr>
      <w:r w:rsidRPr="00AD2D19">
        <w:rPr>
          <w:rFonts w:ascii="HW Atlantic" w:eastAsia="Times New Roman" w:hAnsi="HW Atlantic" w:cs="Aktiv Grotesk"/>
          <w:color w:val="002060"/>
          <w:sz w:val="24"/>
          <w:szCs w:val="24"/>
        </w:rPr>
        <w:fldChar w:fldCharType="begin"/>
      </w:r>
      <w:r w:rsidRPr="00AD2D19">
        <w:rPr>
          <w:rFonts w:ascii="HW Atlantic" w:eastAsia="Times New Roman" w:hAnsi="HW Atlantic" w:cs="Aktiv Grotesk"/>
          <w:color w:val="002060"/>
          <w:sz w:val="24"/>
          <w:szCs w:val="24"/>
        </w:rPr>
        <w:instrText xml:space="preserve"> DATE \@ "MMMM d, yyyy" </w:instrText>
      </w:r>
      <w:r w:rsidRPr="00AD2D19">
        <w:rPr>
          <w:rFonts w:ascii="HW Atlantic" w:eastAsia="Times New Roman" w:hAnsi="HW Atlantic" w:cs="Aktiv Grotesk"/>
          <w:color w:val="002060"/>
          <w:sz w:val="24"/>
          <w:szCs w:val="24"/>
        </w:rPr>
        <w:fldChar w:fldCharType="separate"/>
      </w:r>
      <w:r w:rsidR="006A0895">
        <w:rPr>
          <w:rFonts w:ascii="HW Atlantic" w:eastAsia="Times New Roman" w:hAnsi="HW Atlantic" w:cs="Aktiv Grotesk"/>
          <w:noProof/>
          <w:color w:val="002060"/>
          <w:sz w:val="24"/>
          <w:szCs w:val="24"/>
        </w:rPr>
        <w:t>December 1, 2023</w:t>
      </w:r>
      <w:r w:rsidRPr="00AD2D19">
        <w:rPr>
          <w:rFonts w:ascii="HW Atlantic" w:eastAsia="Times New Roman" w:hAnsi="HW Atlantic" w:cs="Aktiv Grotesk"/>
          <w:color w:val="002060"/>
          <w:sz w:val="24"/>
          <w:szCs w:val="24"/>
        </w:rPr>
        <w:fldChar w:fldCharType="end"/>
      </w:r>
    </w:p>
    <w:p w14:paraId="3DE4183D" w14:textId="77777777" w:rsidR="001F22A7" w:rsidRPr="00C81FAB" w:rsidRDefault="001F22A7" w:rsidP="00FB4356">
      <w:pPr>
        <w:spacing w:after="0" w:line="240" w:lineRule="auto"/>
        <w:jc w:val="center"/>
        <w:rPr>
          <w:rFonts w:ascii="HW Atlantic" w:eastAsia="Times New Roman" w:hAnsi="HW Atlantic" w:cs="Aktiv Grotesk"/>
          <w:b/>
          <w:bCs/>
          <w:color w:val="002060"/>
          <w:sz w:val="24"/>
          <w:szCs w:val="24"/>
        </w:rPr>
      </w:pPr>
    </w:p>
    <w:p w14:paraId="0AB668DB" w14:textId="43C4597D" w:rsidR="00502FB7" w:rsidRPr="00AD2D19" w:rsidRDefault="003F20B5" w:rsidP="00FB4356">
      <w:pPr>
        <w:spacing w:after="0" w:line="240" w:lineRule="auto"/>
        <w:rPr>
          <w:rFonts w:ascii="HW Atlantic" w:hAnsi="HW Atlantic" w:cs="Segoe UI"/>
          <w:color w:val="002060"/>
          <w:sz w:val="24"/>
          <w:szCs w:val="24"/>
        </w:rPr>
      </w:pPr>
      <w:r>
        <w:rPr>
          <w:rFonts w:ascii="HW Atlantic" w:hAnsi="HW Atlantic" w:cs="Segoe UI"/>
          <w:color w:val="002060"/>
          <w:sz w:val="24"/>
          <w:szCs w:val="24"/>
        </w:rPr>
        <w:t xml:space="preserve">Registered in the state of Florida, </w:t>
      </w:r>
      <w:r w:rsidR="00F26250" w:rsidRPr="00AD2D19">
        <w:rPr>
          <w:rFonts w:ascii="HW Atlantic" w:hAnsi="HW Atlantic" w:cs="Segoe UI"/>
          <w:color w:val="002060"/>
          <w:sz w:val="24"/>
          <w:szCs w:val="24"/>
        </w:rPr>
        <w:t>Howland and Associates</w:t>
      </w:r>
      <w:r w:rsidR="00F276B4" w:rsidRPr="00AD2D19">
        <w:rPr>
          <w:rFonts w:ascii="HW Atlantic" w:hAnsi="HW Atlantic" w:cs="Segoe UI"/>
          <w:color w:val="002060"/>
          <w:sz w:val="24"/>
          <w:szCs w:val="24"/>
        </w:rPr>
        <w:t>,</w:t>
      </w:r>
      <w:r w:rsidR="00795DCF">
        <w:rPr>
          <w:rFonts w:ascii="HW Atlantic" w:hAnsi="HW Atlantic" w:cs="Segoe UI"/>
          <w:color w:val="002060"/>
          <w:sz w:val="24"/>
          <w:szCs w:val="24"/>
        </w:rPr>
        <w:t xml:space="preserve"> LLC</w:t>
      </w:r>
      <w:r w:rsidR="00786669">
        <w:rPr>
          <w:rFonts w:ascii="HW Atlantic" w:hAnsi="HW Atlantic" w:cs="Segoe UI"/>
          <w:color w:val="002060"/>
          <w:sz w:val="24"/>
          <w:szCs w:val="24"/>
        </w:rPr>
        <w:t>, under the direction of D.S. Howland, CFA</w:t>
      </w:r>
      <w:r w:rsidR="00EF30EF" w:rsidRPr="00EF30EF">
        <w:rPr>
          <w:rFonts w:ascii="HW Atlantic" w:hAnsi="HW Atlantic" w:cs="Segoe UI"/>
          <w:color w:val="002060"/>
          <w:sz w:val="24"/>
          <w:szCs w:val="24"/>
        </w:rPr>
        <w:t>®</w:t>
      </w:r>
      <w:r w:rsidR="00786669">
        <w:rPr>
          <w:rFonts w:ascii="HW Atlantic" w:hAnsi="HW Atlantic" w:cs="Segoe UI"/>
          <w:color w:val="002060"/>
          <w:sz w:val="24"/>
          <w:szCs w:val="24"/>
        </w:rPr>
        <w:t xml:space="preserve"> and Robert </w:t>
      </w:r>
      <w:r w:rsidR="00AE79B6">
        <w:rPr>
          <w:rFonts w:ascii="HW Atlantic" w:hAnsi="HW Atlantic" w:cs="Segoe UI"/>
          <w:color w:val="002060"/>
          <w:sz w:val="24"/>
          <w:szCs w:val="24"/>
        </w:rPr>
        <w:t xml:space="preserve">C. </w:t>
      </w:r>
      <w:r w:rsidR="00786669">
        <w:rPr>
          <w:rFonts w:ascii="HW Atlantic" w:hAnsi="HW Atlantic" w:cs="Segoe UI"/>
          <w:color w:val="002060"/>
          <w:sz w:val="24"/>
          <w:szCs w:val="24"/>
        </w:rPr>
        <w:t>Howland, CFP</w:t>
      </w:r>
      <w:r w:rsidR="00EF30EF" w:rsidRPr="00EF30EF">
        <w:rPr>
          <w:rFonts w:ascii="HW Atlantic" w:hAnsi="HW Atlantic" w:cs="Segoe UI"/>
          <w:color w:val="002060"/>
          <w:sz w:val="24"/>
          <w:szCs w:val="24"/>
        </w:rPr>
        <w:t>®</w:t>
      </w:r>
      <w:r w:rsidR="00786669">
        <w:rPr>
          <w:rFonts w:ascii="HW Atlantic" w:hAnsi="HW Atlantic" w:cs="Segoe UI"/>
          <w:color w:val="002060"/>
          <w:sz w:val="24"/>
          <w:szCs w:val="24"/>
        </w:rPr>
        <w:t>,</w:t>
      </w:r>
      <w:r w:rsidR="00F276B4" w:rsidRPr="00AD2D19">
        <w:rPr>
          <w:rFonts w:ascii="HW Atlantic" w:hAnsi="HW Atlantic" w:cs="Segoe UI"/>
          <w:color w:val="002060"/>
          <w:sz w:val="24"/>
          <w:szCs w:val="24"/>
        </w:rPr>
        <w:t xml:space="preserve"> </w:t>
      </w:r>
      <w:r w:rsidR="006F6EFC">
        <w:rPr>
          <w:rFonts w:ascii="HW Atlantic" w:hAnsi="HW Atlantic" w:cs="Segoe UI"/>
          <w:color w:val="002060"/>
          <w:sz w:val="24"/>
          <w:szCs w:val="24"/>
        </w:rPr>
        <w:t xml:space="preserve">is an investment advisory firm </w:t>
      </w:r>
      <w:r w:rsidR="00C45288">
        <w:rPr>
          <w:rFonts w:ascii="HW Atlantic" w:hAnsi="HW Atlantic" w:cs="Segoe UI"/>
          <w:color w:val="002060"/>
          <w:sz w:val="24"/>
          <w:szCs w:val="24"/>
        </w:rPr>
        <w:t>s</w:t>
      </w:r>
      <w:r w:rsidR="00795DCF" w:rsidRPr="00AD2D19">
        <w:rPr>
          <w:rFonts w:ascii="HW Atlantic" w:hAnsi="HW Atlantic" w:cs="Segoe UI"/>
          <w:color w:val="002060"/>
          <w:sz w:val="24"/>
          <w:szCs w:val="24"/>
        </w:rPr>
        <w:t>erv</w:t>
      </w:r>
      <w:r w:rsidR="00166EA9">
        <w:rPr>
          <w:rFonts w:ascii="HW Atlantic" w:hAnsi="HW Atlantic" w:cs="Segoe UI"/>
          <w:color w:val="002060"/>
          <w:sz w:val="24"/>
          <w:szCs w:val="24"/>
        </w:rPr>
        <w:t>ing</w:t>
      </w:r>
      <w:r w:rsidR="00795DCF" w:rsidRPr="00AD2D19">
        <w:rPr>
          <w:rFonts w:ascii="HW Atlantic" w:hAnsi="HW Atlantic" w:cs="Segoe UI"/>
          <w:color w:val="002060"/>
          <w:sz w:val="24"/>
          <w:szCs w:val="24"/>
        </w:rPr>
        <w:t xml:space="preserve"> friends</w:t>
      </w:r>
      <w:r w:rsidR="005A26A8">
        <w:rPr>
          <w:rFonts w:ascii="HW Atlantic" w:hAnsi="HW Atlantic" w:cs="Segoe UI"/>
          <w:color w:val="002060"/>
          <w:sz w:val="24"/>
          <w:szCs w:val="24"/>
        </w:rPr>
        <w:t xml:space="preserve">, </w:t>
      </w:r>
      <w:r w:rsidR="000577F1" w:rsidRPr="00AD2D19">
        <w:rPr>
          <w:rFonts w:ascii="HW Atlantic" w:hAnsi="HW Atlantic" w:cs="Segoe UI"/>
          <w:color w:val="002060"/>
          <w:sz w:val="24"/>
          <w:szCs w:val="24"/>
        </w:rPr>
        <w:t>family,</w:t>
      </w:r>
      <w:r w:rsidR="005A26A8">
        <w:rPr>
          <w:rFonts w:ascii="HW Atlantic" w:hAnsi="HW Atlantic" w:cs="Segoe UI"/>
          <w:color w:val="002060"/>
          <w:sz w:val="24"/>
          <w:szCs w:val="24"/>
        </w:rPr>
        <w:t xml:space="preserve"> and individuals for over thirty years</w:t>
      </w:r>
      <w:r w:rsidR="00795DCF" w:rsidRPr="00AD2D19">
        <w:rPr>
          <w:rFonts w:ascii="HW Atlantic" w:hAnsi="HW Atlantic" w:cs="Segoe UI"/>
          <w:color w:val="002060"/>
          <w:sz w:val="24"/>
          <w:szCs w:val="24"/>
        </w:rPr>
        <w:t xml:space="preserve"> </w:t>
      </w:r>
      <w:r w:rsidR="008765C0">
        <w:rPr>
          <w:rFonts w:ascii="HW Atlantic" w:hAnsi="HW Atlantic" w:cs="Segoe UI"/>
          <w:color w:val="002060"/>
          <w:sz w:val="24"/>
          <w:szCs w:val="24"/>
        </w:rPr>
        <w:t xml:space="preserve">with </w:t>
      </w:r>
      <w:r w:rsidR="00106826">
        <w:rPr>
          <w:rFonts w:ascii="HW Atlantic" w:hAnsi="HW Atlantic" w:cs="Calibri"/>
          <w:color w:val="002060"/>
          <w:sz w:val="24"/>
          <w:szCs w:val="24"/>
        </w:rPr>
        <w:t>the art and science of</w:t>
      </w:r>
      <w:r w:rsidR="003750B6">
        <w:rPr>
          <w:rFonts w:ascii="HW Atlantic" w:hAnsi="HW Atlantic" w:cs="Calibri"/>
          <w:color w:val="002060"/>
          <w:sz w:val="24"/>
          <w:szCs w:val="24"/>
        </w:rPr>
        <w:t xml:space="preserve"> </w:t>
      </w:r>
      <w:r w:rsidR="001E4116">
        <w:rPr>
          <w:rFonts w:ascii="HW Atlantic" w:hAnsi="HW Atlantic" w:cs="Calibri"/>
          <w:color w:val="002060"/>
          <w:sz w:val="24"/>
          <w:szCs w:val="24"/>
        </w:rPr>
        <w:t>disciplined</w:t>
      </w:r>
      <w:r w:rsidR="003750B6">
        <w:rPr>
          <w:rFonts w:ascii="HW Atlantic" w:hAnsi="HW Atlantic" w:cs="Calibri"/>
          <w:color w:val="002060"/>
          <w:sz w:val="24"/>
          <w:szCs w:val="24"/>
        </w:rPr>
        <w:t xml:space="preserve"> </w:t>
      </w:r>
      <w:r w:rsidR="008765C0" w:rsidRPr="00AD2D19">
        <w:rPr>
          <w:rFonts w:ascii="HW Atlantic" w:hAnsi="HW Atlantic" w:cs="Calibri"/>
          <w:color w:val="002060"/>
          <w:sz w:val="24"/>
          <w:szCs w:val="24"/>
        </w:rPr>
        <w:t>portfolio</w:t>
      </w:r>
      <w:r w:rsidR="003750B6">
        <w:rPr>
          <w:rFonts w:ascii="HW Atlantic" w:hAnsi="HW Atlantic" w:cs="Calibri"/>
          <w:color w:val="002060"/>
          <w:sz w:val="24"/>
          <w:szCs w:val="24"/>
        </w:rPr>
        <w:t xml:space="preserve"> management</w:t>
      </w:r>
      <w:r w:rsidR="00721C81">
        <w:rPr>
          <w:rFonts w:ascii="HW Atlantic" w:hAnsi="HW Atlantic" w:cs="Calibri"/>
          <w:color w:val="002060"/>
          <w:sz w:val="24"/>
          <w:szCs w:val="24"/>
        </w:rPr>
        <w:t xml:space="preserve"> to meet the </w:t>
      </w:r>
      <w:r w:rsidR="00324FC3">
        <w:rPr>
          <w:rFonts w:ascii="HW Atlantic" w:hAnsi="HW Atlantic" w:cs="Calibri"/>
          <w:color w:val="002060"/>
          <w:sz w:val="24"/>
          <w:szCs w:val="24"/>
        </w:rPr>
        <w:t>individual</w:t>
      </w:r>
      <w:r w:rsidR="008765C0" w:rsidRPr="00AD2D19">
        <w:rPr>
          <w:rFonts w:ascii="HW Atlantic" w:hAnsi="HW Atlantic" w:cs="Calibri"/>
          <w:color w:val="002060"/>
          <w:sz w:val="24"/>
          <w:szCs w:val="24"/>
        </w:rPr>
        <w:t xml:space="preserve"> needs for retirement, estate planning, family foundations, and trust accounts</w:t>
      </w:r>
      <w:r w:rsidR="006E742A">
        <w:rPr>
          <w:rFonts w:ascii="HW Atlantic" w:hAnsi="HW Atlantic" w:cs="Calibri"/>
          <w:color w:val="002060"/>
          <w:sz w:val="24"/>
          <w:szCs w:val="24"/>
        </w:rPr>
        <w:t>.</w:t>
      </w:r>
    </w:p>
    <w:p w14:paraId="68A2C073" w14:textId="77777777" w:rsidR="00502FB7" w:rsidRPr="00AD2D19" w:rsidRDefault="00502FB7" w:rsidP="00FB4356">
      <w:pPr>
        <w:spacing w:after="0" w:line="240" w:lineRule="auto"/>
        <w:rPr>
          <w:rFonts w:ascii="HW Atlantic" w:hAnsi="HW Atlantic" w:cs="Segoe UI"/>
          <w:color w:val="002060"/>
          <w:sz w:val="24"/>
          <w:szCs w:val="24"/>
        </w:rPr>
      </w:pPr>
    </w:p>
    <w:p w14:paraId="3F4DE209" w14:textId="4FB753B6" w:rsidR="00502FB7" w:rsidRPr="00AD2D19" w:rsidRDefault="00502FB7" w:rsidP="00FB4356">
      <w:pPr>
        <w:spacing w:after="0" w:line="240" w:lineRule="auto"/>
        <w:rPr>
          <w:rFonts w:ascii="HW Atlantic" w:hAnsi="HW Atlantic" w:cs="Segoe UI"/>
          <w:color w:val="002060"/>
          <w:sz w:val="24"/>
          <w:szCs w:val="24"/>
        </w:rPr>
      </w:pPr>
      <w:r w:rsidRPr="00AD2D19">
        <w:rPr>
          <w:rFonts w:ascii="HW Atlantic" w:hAnsi="HW Atlantic"/>
          <w:color w:val="002060"/>
          <w:sz w:val="24"/>
          <w:szCs w:val="24"/>
        </w:rPr>
        <w:t>Brokerage and investment advisory services and fees differ, and it is important to understand these differences.</w:t>
      </w:r>
      <w:r w:rsidR="007016EE">
        <w:rPr>
          <w:rFonts w:ascii="HW Atlantic" w:hAnsi="HW Atlantic"/>
          <w:color w:val="002060"/>
          <w:sz w:val="24"/>
          <w:szCs w:val="24"/>
        </w:rPr>
        <w:t xml:space="preserve"> </w:t>
      </w:r>
    </w:p>
    <w:p w14:paraId="5E41AC08" w14:textId="77777777" w:rsidR="00502FB7" w:rsidRPr="00AD2D19" w:rsidRDefault="00502FB7" w:rsidP="00FB4356">
      <w:pPr>
        <w:spacing w:after="0" w:line="240" w:lineRule="auto"/>
        <w:rPr>
          <w:rFonts w:ascii="HW Atlantic" w:hAnsi="HW Atlantic" w:cs="Segoe UI"/>
          <w:color w:val="002060"/>
          <w:sz w:val="24"/>
          <w:szCs w:val="24"/>
        </w:rPr>
      </w:pPr>
    </w:p>
    <w:p w14:paraId="35425F57" w14:textId="46BDD8FD" w:rsidR="00FC44C2" w:rsidRPr="00AD2D19" w:rsidRDefault="00F26250" w:rsidP="00FB4356">
      <w:pPr>
        <w:spacing w:after="0" w:line="240" w:lineRule="auto"/>
        <w:rPr>
          <w:rFonts w:ascii="HW Atlantic" w:hAnsi="HW Atlantic"/>
          <w:color w:val="002060"/>
          <w:sz w:val="24"/>
          <w:szCs w:val="24"/>
        </w:rPr>
      </w:pPr>
      <w:r w:rsidRPr="00AD2D19">
        <w:rPr>
          <w:rFonts w:ascii="HW Atlantic" w:hAnsi="HW Atlantic" w:cs="Segoe UI"/>
          <w:color w:val="002060"/>
          <w:sz w:val="24"/>
          <w:szCs w:val="24"/>
        </w:rPr>
        <w:t>This document provides you with a summary of services we offer, the fees you may incur, our legal obligations, and potential conflicts of interest.</w:t>
      </w:r>
    </w:p>
    <w:p w14:paraId="0DF35161" w14:textId="77777777" w:rsidR="00595FE8" w:rsidRPr="00AD2D19" w:rsidRDefault="00595FE8" w:rsidP="00FB4356">
      <w:pPr>
        <w:spacing w:after="0" w:line="240" w:lineRule="auto"/>
        <w:rPr>
          <w:rFonts w:ascii="HW Atlantic" w:hAnsi="HW Atlantic"/>
          <w:color w:val="002060"/>
          <w:sz w:val="24"/>
          <w:szCs w:val="24"/>
        </w:rPr>
      </w:pPr>
    </w:p>
    <w:p w14:paraId="04A744D6" w14:textId="6B0E42E4" w:rsidR="00595FE8" w:rsidRPr="00AD2D19" w:rsidRDefault="001F22A7" w:rsidP="00FB4356">
      <w:pPr>
        <w:spacing w:after="0" w:line="240" w:lineRule="auto"/>
        <w:rPr>
          <w:rFonts w:ascii="HW Atlantic" w:hAnsi="HW Atlantic"/>
          <w:color w:val="002060"/>
          <w:sz w:val="24"/>
          <w:szCs w:val="24"/>
        </w:rPr>
      </w:pPr>
      <w:r w:rsidRPr="00AD2D19">
        <w:rPr>
          <w:rFonts w:ascii="HW Atlantic" w:hAnsi="HW Atlantic"/>
          <w:color w:val="002060"/>
          <w:sz w:val="24"/>
          <w:szCs w:val="24"/>
        </w:rPr>
        <w:t xml:space="preserve">Free and simple tools are available to research firms and financial professionals at Investor.gov/CRS, which also provides educational materials about broker-dealers, investment advisers, and investing.  </w:t>
      </w:r>
    </w:p>
    <w:p w14:paraId="4EA3D3E5" w14:textId="77777777" w:rsidR="001F22A7" w:rsidRPr="00AD2D19" w:rsidRDefault="001F22A7" w:rsidP="00FB4356">
      <w:pPr>
        <w:spacing w:after="0" w:line="240" w:lineRule="auto"/>
        <w:rPr>
          <w:rFonts w:ascii="HW Atlantic" w:hAnsi="HW Atlantic"/>
          <w:color w:val="002060"/>
          <w:sz w:val="24"/>
          <w:szCs w:val="24"/>
        </w:rPr>
      </w:pPr>
    </w:p>
    <w:p w14:paraId="1D614765" w14:textId="0B96F8FC" w:rsidR="001F22A7" w:rsidRPr="002F7E2A" w:rsidRDefault="001F22A7" w:rsidP="00FB4356">
      <w:pPr>
        <w:spacing w:after="0" w:line="240" w:lineRule="auto"/>
        <w:rPr>
          <w:rFonts w:ascii="HW Atlantic" w:hAnsi="HW Atlantic"/>
          <w:b/>
          <w:bCs/>
          <w:i/>
          <w:iCs/>
          <w:color w:val="2628C4"/>
          <w:sz w:val="24"/>
          <w:szCs w:val="24"/>
        </w:rPr>
      </w:pPr>
      <w:r w:rsidRPr="002F7E2A">
        <w:rPr>
          <w:rFonts w:ascii="HW Atlantic" w:hAnsi="HW Atlantic"/>
          <w:b/>
          <w:bCs/>
          <w:i/>
          <w:iCs/>
          <w:color w:val="2628C4"/>
          <w:sz w:val="24"/>
          <w:szCs w:val="24"/>
        </w:rPr>
        <w:t xml:space="preserve">What investment services and advice can you provide me?  </w:t>
      </w:r>
    </w:p>
    <w:p w14:paraId="7E66F15C" w14:textId="3AA1C8B7" w:rsidR="00CF41B2" w:rsidRPr="00AD2D19" w:rsidRDefault="00CF41B2" w:rsidP="00FB4356">
      <w:pPr>
        <w:spacing w:after="0" w:line="240" w:lineRule="auto"/>
        <w:rPr>
          <w:rFonts w:ascii="HW Atlantic" w:hAnsi="HW Atlantic"/>
          <w:color w:val="002060"/>
          <w:sz w:val="24"/>
          <w:szCs w:val="24"/>
        </w:rPr>
      </w:pPr>
      <w:r w:rsidRPr="00AD2D19">
        <w:rPr>
          <w:rFonts w:ascii="HW Atlantic" w:hAnsi="HW Atlantic"/>
          <w:color w:val="002060"/>
          <w:sz w:val="24"/>
          <w:szCs w:val="24"/>
        </w:rPr>
        <w:t xml:space="preserve">As a multi-generational family wealth management firm, Howland and Associates offers personalized investment </w:t>
      </w:r>
      <w:r w:rsidR="00AA1A45">
        <w:rPr>
          <w:rFonts w:ascii="HW Atlantic" w:hAnsi="HW Atlantic"/>
          <w:color w:val="002060"/>
          <w:sz w:val="24"/>
          <w:szCs w:val="24"/>
        </w:rPr>
        <w:t xml:space="preserve">portfolio </w:t>
      </w:r>
      <w:r w:rsidRPr="00AD2D19">
        <w:rPr>
          <w:rFonts w:ascii="HW Atlantic" w:hAnsi="HW Atlantic"/>
          <w:color w:val="002060"/>
          <w:sz w:val="24"/>
          <w:szCs w:val="24"/>
        </w:rPr>
        <w:t>advisory services</w:t>
      </w:r>
      <w:r w:rsidR="00AA1A45">
        <w:rPr>
          <w:rFonts w:ascii="HW Atlantic" w:hAnsi="HW Atlantic"/>
          <w:color w:val="002060"/>
          <w:sz w:val="24"/>
          <w:szCs w:val="24"/>
        </w:rPr>
        <w:t>.</w:t>
      </w:r>
    </w:p>
    <w:p w14:paraId="23944426" w14:textId="77777777" w:rsidR="00CF41B2" w:rsidRPr="00AD2D19" w:rsidRDefault="00CF41B2" w:rsidP="00FB4356">
      <w:pPr>
        <w:spacing w:after="0" w:line="240" w:lineRule="auto"/>
        <w:rPr>
          <w:rFonts w:ascii="HW Atlantic" w:hAnsi="HW Atlantic"/>
          <w:color w:val="002060"/>
          <w:sz w:val="24"/>
          <w:szCs w:val="24"/>
        </w:rPr>
      </w:pPr>
    </w:p>
    <w:p w14:paraId="4AD7EE8F" w14:textId="77777777" w:rsidR="00420C40" w:rsidRPr="00C12F6B" w:rsidRDefault="00420C40" w:rsidP="00FB4356">
      <w:pPr>
        <w:spacing w:after="0" w:line="240" w:lineRule="auto"/>
        <w:rPr>
          <w:rFonts w:ascii="HW Atlantic" w:hAnsi="HW Atlantic"/>
          <w:b/>
          <w:bCs/>
          <w:color w:val="002060"/>
          <w:sz w:val="24"/>
          <w:szCs w:val="24"/>
        </w:rPr>
      </w:pPr>
      <w:r w:rsidRPr="00C12F6B">
        <w:rPr>
          <w:rFonts w:ascii="HW Atlantic" w:hAnsi="HW Atlantic"/>
          <w:b/>
          <w:bCs/>
          <w:color w:val="002060"/>
          <w:sz w:val="24"/>
          <w:szCs w:val="24"/>
        </w:rPr>
        <w:t>Discretionary Asset Management:</w:t>
      </w:r>
    </w:p>
    <w:p w14:paraId="19ADB70F" w14:textId="5F122A18" w:rsidR="00CF41B2" w:rsidRPr="00AD2D19" w:rsidRDefault="00911DCD" w:rsidP="00FB4356">
      <w:pPr>
        <w:spacing w:after="0" w:line="240" w:lineRule="auto"/>
        <w:rPr>
          <w:rFonts w:ascii="HW Atlantic" w:hAnsi="HW Atlantic"/>
          <w:color w:val="002060"/>
          <w:sz w:val="24"/>
          <w:szCs w:val="24"/>
        </w:rPr>
      </w:pPr>
      <w:r>
        <w:rPr>
          <w:rFonts w:ascii="HW Atlantic" w:hAnsi="HW Atlantic"/>
          <w:color w:val="002060"/>
          <w:sz w:val="24"/>
          <w:szCs w:val="24"/>
        </w:rPr>
        <w:t>Howland and Associates, LLC</w:t>
      </w:r>
      <w:r w:rsidR="0071712C">
        <w:rPr>
          <w:rFonts w:ascii="HW Atlantic" w:hAnsi="HW Atlantic"/>
          <w:color w:val="002060"/>
          <w:sz w:val="24"/>
          <w:szCs w:val="24"/>
        </w:rPr>
        <w:t xml:space="preserve"> develop</w:t>
      </w:r>
      <w:r>
        <w:rPr>
          <w:rFonts w:ascii="HW Atlantic" w:hAnsi="HW Atlantic"/>
          <w:color w:val="002060"/>
          <w:sz w:val="24"/>
          <w:szCs w:val="24"/>
        </w:rPr>
        <w:t>s</w:t>
      </w:r>
      <w:r w:rsidR="0071712C">
        <w:rPr>
          <w:rFonts w:ascii="HW Atlantic" w:hAnsi="HW Atlantic"/>
          <w:color w:val="002060"/>
          <w:sz w:val="24"/>
          <w:szCs w:val="24"/>
        </w:rPr>
        <w:t xml:space="preserve"> mutual understanding with every client. W</w:t>
      </w:r>
      <w:r w:rsidR="00821E79">
        <w:rPr>
          <w:rFonts w:ascii="HW Atlantic" w:hAnsi="HW Atlantic"/>
          <w:color w:val="002060"/>
          <w:sz w:val="24"/>
          <w:szCs w:val="24"/>
        </w:rPr>
        <w:t>e</w:t>
      </w:r>
      <w:r w:rsidR="00CF41B2" w:rsidRPr="00AD2D19">
        <w:rPr>
          <w:rFonts w:ascii="HW Atlantic" w:hAnsi="HW Atlantic"/>
          <w:color w:val="002060"/>
          <w:sz w:val="24"/>
          <w:szCs w:val="24"/>
        </w:rPr>
        <w:t xml:space="preserve"> </w:t>
      </w:r>
      <w:r w:rsidR="00CF41B2" w:rsidRPr="00AD2D19">
        <w:rPr>
          <w:rFonts w:ascii="HW Atlantic" w:hAnsi="HW Atlantic"/>
          <w:b/>
          <w:bCs/>
          <w:i/>
          <w:iCs/>
          <w:color w:val="002060"/>
          <w:sz w:val="24"/>
          <w:szCs w:val="24"/>
        </w:rPr>
        <w:t>offer</w:t>
      </w:r>
      <w:r w:rsidR="00CF41B2" w:rsidRPr="00AD2D19">
        <w:rPr>
          <w:rFonts w:ascii="HW Atlantic" w:hAnsi="HW Atlantic"/>
          <w:color w:val="002060"/>
          <w:sz w:val="24"/>
          <w:szCs w:val="24"/>
        </w:rPr>
        <w:t xml:space="preserve"> discretionary investment management</w:t>
      </w:r>
      <w:r w:rsidR="002F28D8">
        <w:rPr>
          <w:rFonts w:ascii="HW Atlantic" w:hAnsi="HW Atlantic"/>
          <w:color w:val="002060"/>
          <w:sz w:val="24"/>
          <w:szCs w:val="24"/>
        </w:rPr>
        <w:t xml:space="preserve"> services</w:t>
      </w:r>
      <w:r w:rsidR="00445EC5">
        <w:rPr>
          <w:rFonts w:ascii="HW Atlantic" w:hAnsi="HW Atlantic"/>
          <w:color w:val="002060"/>
          <w:sz w:val="24"/>
          <w:szCs w:val="24"/>
        </w:rPr>
        <w:t xml:space="preserve"> and </w:t>
      </w:r>
      <w:r w:rsidR="00445EC5" w:rsidRPr="00AD2D19">
        <w:rPr>
          <w:rFonts w:ascii="HW Atlantic" w:hAnsi="HW Atlantic"/>
          <w:b/>
          <w:bCs/>
          <w:i/>
          <w:iCs/>
          <w:color w:val="002060"/>
          <w:sz w:val="24"/>
          <w:szCs w:val="24"/>
        </w:rPr>
        <w:t>specialize</w:t>
      </w:r>
      <w:r w:rsidR="00445EC5" w:rsidRPr="00AD2D19">
        <w:rPr>
          <w:rFonts w:ascii="HW Atlantic" w:hAnsi="HW Atlantic"/>
          <w:color w:val="002060"/>
          <w:sz w:val="24"/>
          <w:szCs w:val="24"/>
        </w:rPr>
        <w:t xml:space="preserve"> in diverse </w:t>
      </w:r>
      <w:r w:rsidR="00445EC5">
        <w:rPr>
          <w:rFonts w:ascii="HW Atlantic" w:hAnsi="HW Atlantic"/>
          <w:color w:val="002060"/>
          <w:sz w:val="24"/>
          <w:szCs w:val="24"/>
        </w:rPr>
        <w:t xml:space="preserve">equity </w:t>
      </w:r>
      <w:r w:rsidR="00445EC5" w:rsidRPr="00AD2D19">
        <w:rPr>
          <w:rFonts w:ascii="HW Atlantic" w:hAnsi="HW Atlantic"/>
          <w:color w:val="002060"/>
          <w:sz w:val="24"/>
          <w:szCs w:val="24"/>
        </w:rPr>
        <w:t>portfolios</w:t>
      </w:r>
      <w:r w:rsidR="002F28D8">
        <w:rPr>
          <w:rFonts w:ascii="HW Atlantic" w:hAnsi="HW Atlantic"/>
          <w:color w:val="002060"/>
          <w:sz w:val="24"/>
          <w:szCs w:val="24"/>
        </w:rPr>
        <w:t xml:space="preserve">. Our </w:t>
      </w:r>
      <w:r w:rsidR="00CF41B2" w:rsidRPr="00AD2D19">
        <w:rPr>
          <w:rFonts w:ascii="HW Atlantic" w:hAnsi="HW Atlantic"/>
          <w:color w:val="002060"/>
          <w:sz w:val="24"/>
          <w:szCs w:val="24"/>
        </w:rPr>
        <w:t xml:space="preserve">team </w:t>
      </w:r>
      <w:r w:rsidR="002F28D8">
        <w:rPr>
          <w:rFonts w:ascii="HW Atlantic" w:hAnsi="HW Atlantic"/>
          <w:color w:val="002060"/>
          <w:sz w:val="24"/>
          <w:szCs w:val="24"/>
        </w:rPr>
        <w:t xml:space="preserve">of financial professionals </w:t>
      </w:r>
      <w:r w:rsidR="00CF41B2" w:rsidRPr="00AD2D19">
        <w:rPr>
          <w:rFonts w:ascii="HW Atlantic" w:hAnsi="HW Atlantic"/>
          <w:color w:val="002060"/>
          <w:sz w:val="24"/>
          <w:szCs w:val="24"/>
        </w:rPr>
        <w:t xml:space="preserve">make investment decisions </w:t>
      </w:r>
      <w:r w:rsidR="000A3AF8">
        <w:rPr>
          <w:rFonts w:ascii="HW Atlantic" w:hAnsi="HW Atlantic"/>
          <w:color w:val="002060"/>
          <w:sz w:val="24"/>
          <w:szCs w:val="24"/>
        </w:rPr>
        <w:t>in your portfolio on</w:t>
      </w:r>
      <w:r w:rsidR="00CF41B2" w:rsidRPr="00AD2D19">
        <w:rPr>
          <w:rFonts w:ascii="HW Atlantic" w:hAnsi="HW Atlantic"/>
          <w:color w:val="002060"/>
          <w:sz w:val="24"/>
          <w:szCs w:val="24"/>
        </w:rPr>
        <w:t xml:space="preserve"> your behalf based on </w:t>
      </w:r>
      <w:r w:rsidR="003F6BE9">
        <w:rPr>
          <w:rFonts w:ascii="HW Atlantic" w:hAnsi="HW Atlantic"/>
          <w:color w:val="002060"/>
          <w:sz w:val="24"/>
          <w:szCs w:val="24"/>
        </w:rPr>
        <w:t>our proprietary</w:t>
      </w:r>
      <w:r w:rsidR="00CF41B2" w:rsidRPr="00AD2D19">
        <w:rPr>
          <w:rFonts w:ascii="HW Atlantic" w:hAnsi="HW Atlantic"/>
          <w:color w:val="002060"/>
          <w:sz w:val="24"/>
          <w:szCs w:val="24"/>
        </w:rPr>
        <w:t xml:space="preserve"> investment </w:t>
      </w:r>
      <w:r w:rsidR="003D4A52">
        <w:rPr>
          <w:rFonts w:ascii="HW Atlantic" w:hAnsi="HW Atlantic"/>
          <w:color w:val="002060"/>
          <w:sz w:val="24"/>
          <w:szCs w:val="24"/>
        </w:rPr>
        <w:t>model</w:t>
      </w:r>
      <w:r w:rsidR="00C12F6B">
        <w:rPr>
          <w:rFonts w:ascii="HW Atlantic" w:hAnsi="HW Atlantic"/>
          <w:color w:val="002060"/>
          <w:sz w:val="24"/>
          <w:szCs w:val="24"/>
        </w:rPr>
        <w:t>s</w:t>
      </w:r>
      <w:r w:rsidR="00CF41B2" w:rsidRPr="00AD2D19">
        <w:rPr>
          <w:rFonts w:ascii="HW Atlantic" w:hAnsi="HW Atlantic"/>
          <w:color w:val="002060"/>
          <w:sz w:val="24"/>
          <w:szCs w:val="24"/>
        </w:rPr>
        <w:t>.</w:t>
      </w:r>
      <w:r w:rsidR="003E1058" w:rsidRPr="00AD2D19">
        <w:rPr>
          <w:rFonts w:ascii="HW Atlantic" w:hAnsi="HW Atlantic"/>
          <w:color w:val="002060"/>
          <w:sz w:val="24"/>
          <w:szCs w:val="24"/>
        </w:rPr>
        <w:t xml:space="preserve"> </w:t>
      </w:r>
    </w:p>
    <w:p w14:paraId="0C9D9AB3" w14:textId="77777777" w:rsidR="003E1058" w:rsidRPr="00AD2D19" w:rsidRDefault="003E1058" w:rsidP="00FB4356">
      <w:pPr>
        <w:spacing w:after="0" w:line="240" w:lineRule="auto"/>
        <w:rPr>
          <w:rFonts w:ascii="HW Atlantic" w:hAnsi="HW Atlantic"/>
          <w:color w:val="002060"/>
          <w:sz w:val="24"/>
          <w:szCs w:val="24"/>
        </w:rPr>
      </w:pPr>
    </w:p>
    <w:p w14:paraId="385487DA" w14:textId="5599E972" w:rsidR="00CF41B2" w:rsidRPr="00AD2D19" w:rsidRDefault="00CF41B2" w:rsidP="00FB4356">
      <w:pPr>
        <w:spacing w:after="0" w:line="240" w:lineRule="auto"/>
        <w:rPr>
          <w:rFonts w:ascii="HW Atlantic" w:hAnsi="HW Atlantic"/>
          <w:color w:val="002060"/>
          <w:sz w:val="24"/>
          <w:szCs w:val="24"/>
        </w:rPr>
      </w:pPr>
      <w:r w:rsidRPr="00AD2D19">
        <w:rPr>
          <w:rFonts w:ascii="HW Atlantic" w:hAnsi="HW Atlantic"/>
          <w:color w:val="002060"/>
          <w:sz w:val="24"/>
          <w:szCs w:val="24"/>
        </w:rPr>
        <w:t xml:space="preserve">We </w:t>
      </w:r>
      <w:r w:rsidRPr="00AD2D19">
        <w:rPr>
          <w:rFonts w:ascii="HW Atlantic" w:hAnsi="HW Atlantic"/>
          <w:b/>
          <w:bCs/>
          <w:i/>
          <w:iCs/>
          <w:color w:val="002060"/>
          <w:sz w:val="24"/>
          <w:szCs w:val="24"/>
        </w:rPr>
        <w:t>monitor</w:t>
      </w:r>
      <w:r w:rsidRPr="00AD2D19">
        <w:rPr>
          <w:rFonts w:ascii="HW Atlantic" w:hAnsi="HW Atlantic"/>
          <w:color w:val="002060"/>
          <w:sz w:val="24"/>
          <w:szCs w:val="24"/>
        </w:rPr>
        <w:t xml:space="preserve"> investments continuously and conduct regular portfolio reviews with you.</w:t>
      </w:r>
    </w:p>
    <w:p w14:paraId="4782EA25" w14:textId="77777777" w:rsidR="00911DCD" w:rsidRDefault="00911DCD" w:rsidP="00FB4356">
      <w:pPr>
        <w:spacing w:after="0" w:line="240" w:lineRule="auto"/>
        <w:rPr>
          <w:rFonts w:ascii="HW Atlantic" w:hAnsi="HW Atlantic"/>
          <w:color w:val="002060"/>
          <w:sz w:val="24"/>
          <w:szCs w:val="24"/>
        </w:rPr>
      </w:pPr>
    </w:p>
    <w:p w14:paraId="0A01C852" w14:textId="3FC38324" w:rsidR="00A831FF" w:rsidRPr="00AD2D19" w:rsidRDefault="00EA6AAA" w:rsidP="00FB4356">
      <w:pPr>
        <w:spacing w:after="0" w:line="240" w:lineRule="auto"/>
        <w:rPr>
          <w:rFonts w:ascii="HW Atlantic" w:hAnsi="HW Atlantic"/>
          <w:b/>
          <w:bCs/>
          <w:color w:val="002060"/>
          <w:sz w:val="24"/>
          <w:szCs w:val="24"/>
        </w:rPr>
      </w:pPr>
      <w:r w:rsidRPr="00AD2D19">
        <w:rPr>
          <w:rFonts w:ascii="HW Atlantic" w:hAnsi="HW Atlantic"/>
          <w:b/>
          <w:bCs/>
          <w:color w:val="002060"/>
          <w:sz w:val="24"/>
          <w:szCs w:val="24"/>
        </w:rPr>
        <w:t>For additional Information, please see our Form ADV Part 2A</w:t>
      </w:r>
    </w:p>
    <w:p w14:paraId="02189570" w14:textId="77777777" w:rsidR="00420C40" w:rsidRPr="00AD2D19" w:rsidRDefault="00420C40" w:rsidP="00FB4356">
      <w:pPr>
        <w:spacing w:after="0" w:line="240" w:lineRule="auto"/>
        <w:rPr>
          <w:rFonts w:ascii="HW Atlantic" w:hAnsi="HW Atlantic"/>
          <w:color w:val="002060"/>
          <w:sz w:val="24"/>
          <w:szCs w:val="24"/>
        </w:rPr>
      </w:pPr>
    </w:p>
    <w:p w14:paraId="0E419E6D" w14:textId="48F1DF84" w:rsidR="00420C40" w:rsidRPr="00096A93" w:rsidRDefault="00420C40" w:rsidP="00FB4356">
      <w:pPr>
        <w:spacing w:after="0" w:line="240" w:lineRule="auto"/>
        <w:rPr>
          <w:rFonts w:ascii="HW Atlantic" w:hAnsi="HW Atlantic"/>
          <w:b/>
          <w:bCs/>
          <w:color w:val="002060"/>
          <w:sz w:val="24"/>
          <w:szCs w:val="24"/>
        </w:rPr>
      </w:pPr>
      <w:r w:rsidRPr="00096A93">
        <w:rPr>
          <w:rFonts w:ascii="HW Atlantic" w:hAnsi="HW Atlantic"/>
          <w:b/>
          <w:bCs/>
          <w:color w:val="002060"/>
          <w:sz w:val="24"/>
          <w:szCs w:val="24"/>
        </w:rPr>
        <w:t>Minimum Relationship Value:</w:t>
      </w:r>
    </w:p>
    <w:p w14:paraId="06676DF4" w14:textId="52E97C62" w:rsidR="00420C40" w:rsidRPr="00AD2D19" w:rsidRDefault="00096A93" w:rsidP="00FB4356">
      <w:pPr>
        <w:spacing w:after="0" w:line="240" w:lineRule="auto"/>
        <w:rPr>
          <w:rFonts w:ascii="HW Atlantic" w:hAnsi="HW Atlantic"/>
          <w:color w:val="002060"/>
          <w:sz w:val="24"/>
          <w:szCs w:val="24"/>
        </w:rPr>
      </w:pPr>
      <w:r>
        <w:rPr>
          <w:rFonts w:ascii="HW Atlantic" w:hAnsi="HW Atlantic"/>
          <w:color w:val="002060"/>
          <w:sz w:val="24"/>
          <w:szCs w:val="24"/>
        </w:rPr>
        <w:t xml:space="preserve">Howland and Associates, LLC has specific account minimums. </w:t>
      </w:r>
      <w:r w:rsidR="00420C40" w:rsidRPr="00AD2D19">
        <w:rPr>
          <w:rFonts w:ascii="HW Atlantic" w:hAnsi="HW Atlantic"/>
          <w:color w:val="002060"/>
          <w:sz w:val="24"/>
          <w:szCs w:val="24"/>
        </w:rPr>
        <w:t>We generally impose an aggregate minimum value of $500,000 per client relationship.</w:t>
      </w:r>
    </w:p>
    <w:p w14:paraId="783B4333" w14:textId="77777777" w:rsidR="009B3239" w:rsidRPr="00AD2D19" w:rsidRDefault="009B3239" w:rsidP="00FB4356">
      <w:pPr>
        <w:spacing w:after="0" w:line="240" w:lineRule="auto"/>
        <w:rPr>
          <w:rFonts w:ascii="HW Atlantic" w:hAnsi="HW Atlantic"/>
          <w:b/>
          <w:bCs/>
          <w:color w:val="002060"/>
          <w:sz w:val="24"/>
          <w:szCs w:val="24"/>
        </w:rPr>
      </w:pPr>
    </w:p>
    <w:tbl>
      <w:tblPr>
        <w:tblStyle w:val="TableGrid"/>
        <w:tblW w:w="0" w:type="auto"/>
        <w:jc w:val="center"/>
        <w:tblLook w:val="04A0" w:firstRow="1" w:lastRow="0" w:firstColumn="1" w:lastColumn="0" w:noHBand="0" w:noVBand="1"/>
      </w:tblPr>
      <w:tblGrid>
        <w:gridCol w:w="7375"/>
      </w:tblGrid>
      <w:tr w:rsidR="00AD2D19" w:rsidRPr="00AD2D19" w14:paraId="1F478D00" w14:textId="77777777" w:rsidTr="004C7682">
        <w:trPr>
          <w:jc w:val="center"/>
        </w:trPr>
        <w:tc>
          <w:tcPr>
            <w:tcW w:w="7375" w:type="dxa"/>
            <w:shd w:val="clear" w:color="auto" w:fill="1F3864" w:themeFill="accent1" w:themeFillShade="80"/>
          </w:tcPr>
          <w:p w14:paraId="49E2DD10" w14:textId="77777777" w:rsidR="009B3239" w:rsidRPr="00096A93" w:rsidRDefault="009B3239" w:rsidP="00FB4356">
            <w:pPr>
              <w:rPr>
                <w:rFonts w:ascii="HW Atlantic" w:hAnsi="HW Atlantic" w:cs="Aktiv Grotesk"/>
                <w:color w:val="FFFFFF" w:themeColor="background1"/>
                <w:sz w:val="24"/>
                <w:szCs w:val="24"/>
              </w:rPr>
            </w:pPr>
            <w:r w:rsidRPr="00096A93">
              <w:rPr>
                <w:rFonts w:ascii="HW Atlantic" w:hAnsi="HW Atlantic" w:cs="Aktiv Grotesk"/>
                <w:color w:val="FFFFFF" w:themeColor="background1"/>
                <w:sz w:val="24"/>
                <w:szCs w:val="24"/>
              </w:rPr>
              <w:t xml:space="preserve">Conversation Starters – Ask Your Financial Professional: </w:t>
            </w:r>
          </w:p>
        </w:tc>
      </w:tr>
      <w:tr w:rsidR="00AD2D19" w:rsidRPr="00AD2D19" w14:paraId="686F20A7" w14:textId="77777777" w:rsidTr="004C7682">
        <w:trPr>
          <w:jc w:val="center"/>
        </w:trPr>
        <w:tc>
          <w:tcPr>
            <w:tcW w:w="7375" w:type="dxa"/>
          </w:tcPr>
          <w:p w14:paraId="07190158" w14:textId="77777777" w:rsidR="00420C40" w:rsidRPr="00D702EA" w:rsidRDefault="009B3239" w:rsidP="00FB4356">
            <w:pPr>
              <w:rPr>
                <w:rFonts w:ascii="Aktiv Grotesk" w:hAnsi="Aktiv Grotesk" w:cs="Aktiv Grotesk"/>
                <w:color w:val="002060"/>
                <w:sz w:val="24"/>
                <w:szCs w:val="24"/>
              </w:rPr>
            </w:pPr>
            <w:r w:rsidRPr="00D702EA">
              <w:rPr>
                <w:rFonts w:ascii="Aktiv Grotesk" w:hAnsi="Aktiv Grotesk" w:cs="Aktiv Grotesk"/>
                <w:color w:val="002060"/>
                <w:sz w:val="24"/>
                <w:szCs w:val="24"/>
              </w:rPr>
              <w:t>Given my financial situation, should I choose investment advisory services? Why or why not?</w:t>
            </w:r>
          </w:p>
          <w:p w14:paraId="6A84E1DC" w14:textId="77777777" w:rsidR="00420C40" w:rsidRPr="00D702EA" w:rsidRDefault="00420C40" w:rsidP="00FB4356">
            <w:pPr>
              <w:rPr>
                <w:rFonts w:ascii="Aktiv Grotesk" w:hAnsi="Aktiv Grotesk" w:cs="Aktiv Grotesk"/>
                <w:color w:val="002060"/>
                <w:sz w:val="24"/>
                <w:szCs w:val="24"/>
              </w:rPr>
            </w:pPr>
          </w:p>
          <w:p w14:paraId="67237406" w14:textId="77777777" w:rsidR="00420C40" w:rsidRPr="00D702EA" w:rsidRDefault="009B3239" w:rsidP="00FB4356">
            <w:pPr>
              <w:rPr>
                <w:rFonts w:ascii="Aktiv Grotesk" w:hAnsi="Aktiv Grotesk" w:cs="Aktiv Grotesk"/>
                <w:color w:val="002060"/>
                <w:sz w:val="24"/>
                <w:szCs w:val="24"/>
              </w:rPr>
            </w:pPr>
            <w:r w:rsidRPr="00D702EA">
              <w:rPr>
                <w:rFonts w:ascii="Aktiv Grotesk" w:hAnsi="Aktiv Grotesk" w:cs="Aktiv Grotesk"/>
                <w:color w:val="002060"/>
                <w:sz w:val="24"/>
                <w:szCs w:val="24"/>
              </w:rPr>
              <w:t xml:space="preserve">How will you choose investments to recommend to me? </w:t>
            </w:r>
          </w:p>
          <w:p w14:paraId="2D3A2329" w14:textId="77777777" w:rsidR="00420C40" w:rsidRPr="00D702EA" w:rsidRDefault="00420C40" w:rsidP="00FB4356">
            <w:pPr>
              <w:rPr>
                <w:rFonts w:ascii="Aktiv Grotesk" w:hAnsi="Aktiv Grotesk" w:cs="Aktiv Grotesk"/>
                <w:color w:val="002060"/>
                <w:sz w:val="24"/>
                <w:szCs w:val="24"/>
              </w:rPr>
            </w:pPr>
          </w:p>
          <w:p w14:paraId="16F8F8D7" w14:textId="5626E55E" w:rsidR="009B3239" w:rsidRPr="00D702EA" w:rsidRDefault="009B3239" w:rsidP="00FB4356">
            <w:pPr>
              <w:rPr>
                <w:rFonts w:ascii="Aktiv Grotesk" w:hAnsi="Aktiv Grotesk" w:cs="Aktiv Grotesk"/>
                <w:color w:val="002060"/>
                <w:sz w:val="24"/>
                <w:szCs w:val="24"/>
              </w:rPr>
            </w:pPr>
            <w:r w:rsidRPr="00D702EA">
              <w:rPr>
                <w:rFonts w:ascii="Aktiv Grotesk" w:hAnsi="Aktiv Grotesk" w:cs="Aktiv Grotesk"/>
                <w:color w:val="002060"/>
                <w:sz w:val="24"/>
                <w:szCs w:val="24"/>
              </w:rPr>
              <w:t>What is your relevant experience, including your licenses, education and other qualifications? What do these qualifications mean?</w:t>
            </w:r>
          </w:p>
        </w:tc>
      </w:tr>
    </w:tbl>
    <w:p w14:paraId="0DAA7EAA" w14:textId="77777777" w:rsidR="00B57791" w:rsidRPr="00AD2D19" w:rsidRDefault="00B57791" w:rsidP="00FB4356">
      <w:pPr>
        <w:spacing w:after="0" w:line="240" w:lineRule="auto"/>
        <w:rPr>
          <w:rFonts w:ascii="HW Atlantic" w:hAnsi="HW Atlantic"/>
          <w:color w:val="002060"/>
          <w:sz w:val="24"/>
          <w:szCs w:val="24"/>
        </w:rPr>
      </w:pPr>
    </w:p>
    <w:p w14:paraId="62573394" w14:textId="77777777" w:rsidR="00AE45FB" w:rsidRPr="00AD2D19" w:rsidRDefault="00AE45FB" w:rsidP="00FB4356">
      <w:pPr>
        <w:spacing w:after="0" w:line="240" w:lineRule="auto"/>
        <w:rPr>
          <w:rFonts w:ascii="HW Atlantic" w:hAnsi="HW Atlantic"/>
          <w:color w:val="002060"/>
          <w:sz w:val="24"/>
          <w:szCs w:val="24"/>
        </w:rPr>
      </w:pPr>
    </w:p>
    <w:p w14:paraId="5210736C" w14:textId="3892E183" w:rsidR="00AE45FB" w:rsidRPr="002F7E2A" w:rsidRDefault="00AE45FB" w:rsidP="00FB4356">
      <w:pPr>
        <w:spacing w:after="0" w:line="240" w:lineRule="auto"/>
        <w:rPr>
          <w:rFonts w:ascii="HW Atlantic" w:hAnsi="HW Atlantic"/>
          <w:b/>
          <w:bCs/>
          <w:i/>
          <w:iCs/>
          <w:color w:val="2628C4"/>
          <w:sz w:val="24"/>
          <w:szCs w:val="24"/>
        </w:rPr>
      </w:pPr>
      <w:r w:rsidRPr="002F7E2A">
        <w:rPr>
          <w:rFonts w:ascii="HW Atlantic" w:hAnsi="HW Atlantic"/>
          <w:b/>
          <w:bCs/>
          <w:i/>
          <w:iCs/>
          <w:color w:val="2628C4"/>
          <w:sz w:val="24"/>
          <w:szCs w:val="24"/>
        </w:rPr>
        <w:t>What fees will I pay?</w:t>
      </w:r>
    </w:p>
    <w:p w14:paraId="7D2F463D" w14:textId="5F5666FB" w:rsidR="00CF41B2" w:rsidRPr="00AD2D19" w:rsidRDefault="00E724B3" w:rsidP="00FB4356">
      <w:pPr>
        <w:spacing w:after="0" w:line="240" w:lineRule="auto"/>
        <w:rPr>
          <w:rFonts w:ascii="HW Atlantic" w:hAnsi="HW Atlantic"/>
          <w:color w:val="002060"/>
          <w:sz w:val="24"/>
          <w:szCs w:val="24"/>
        </w:rPr>
      </w:pPr>
      <w:r>
        <w:rPr>
          <w:rFonts w:ascii="HW Atlantic" w:hAnsi="HW Atlantic"/>
          <w:color w:val="002060"/>
          <w:sz w:val="24"/>
          <w:szCs w:val="24"/>
        </w:rPr>
        <w:t>The</w:t>
      </w:r>
      <w:r w:rsidR="00CF41B2" w:rsidRPr="00AD2D19">
        <w:rPr>
          <w:rFonts w:ascii="HW Atlantic" w:hAnsi="HW Atlantic"/>
          <w:color w:val="002060"/>
          <w:sz w:val="24"/>
          <w:szCs w:val="24"/>
        </w:rPr>
        <w:t xml:space="preserve"> fee structure </w:t>
      </w:r>
      <w:r>
        <w:rPr>
          <w:rFonts w:ascii="HW Atlantic" w:hAnsi="HW Atlantic"/>
          <w:color w:val="002060"/>
          <w:sz w:val="24"/>
          <w:szCs w:val="24"/>
        </w:rPr>
        <w:t xml:space="preserve">at Howland and Associates, LLC </w:t>
      </w:r>
      <w:r w:rsidR="00CF41B2" w:rsidRPr="00AD2D19">
        <w:rPr>
          <w:rFonts w:ascii="HW Atlantic" w:hAnsi="HW Atlantic"/>
          <w:color w:val="002060"/>
          <w:sz w:val="24"/>
          <w:szCs w:val="24"/>
        </w:rPr>
        <w:t>is designed with growth in mind</w:t>
      </w:r>
      <w:r w:rsidR="00430A22" w:rsidRPr="00AD2D19">
        <w:rPr>
          <w:rFonts w:ascii="HW Atlantic" w:hAnsi="HW Atlantic"/>
          <w:color w:val="002060"/>
          <w:sz w:val="24"/>
          <w:szCs w:val="24"/>
        </w:rPr>
        <w:t xml:space="preserve">. </w:t>
      </w:r>
      <w:r w:rsidR="00CF41B2" w:rsidRPr="00AD2D19">
        <w:rPr>
          <w:rFonts w:ascii="HW Atlantic" w:hAnsi="HW Atlantic"/>
          <w:color w:val="002060"/>
          <w:sz w:val="24"/>
          <w:szCs w:val="24"/>
        </w:rPr>
        <w:t xml:space="preserve">For </w:t>
      </w:r>
      <w:r w:rsidR="00430A22" w:rsidRPr="00AD2D19">
        <w:rPr>
          <w:rFonts w:ascii="HW Atlantic" w:hAnsi="HW Atlantic"/>
          <w:color w:val="002060"/>
          <w:sz w:val="24"/>
          <w:szCs w:val="24"/>
        </w:rPr>
        <w:t xml:space="preserve">our </w:t>
      </w:r>
      <w:r w:rsidR="00CF41B2" w:rsidRPr="00AD2D19">
        <w:rPr>
          <w:rFonts w:ascii="HW Atlantic" w:hAnsi="HW Atlantic"/>
          <w:color w:val="002060"/>
          <w:sz w:val="24"/>
          <w:szCs w:val="24"/>
        </w:rPr>
        <w:t>investment advisory services, we charge a</w:t>
      </w:r>
      <w:r w:rsidR="004A5FA0">
        <w:rPr>
          <w:rFonts w:ascii="HW Atlantic" w:hAnsi="HW Atlantic"/>
          <w:color w:val="002060"/>
          <w:sz w:val="24"/>
          <w:szCs w:val="24"/>
        </w:rPr>
        <w:t xml:space="preserve"> monthly </w:t>
      </w:r>
      <w:r w:rsidR="00CF41B2" w:rsidRPr="00AD2D19">
        <w:rPr>
          <w:rFonts w:ascii="HW Atlantic" w:hAnsi="HW Atlantic"/>
          <w:color w:val="002060"/>
          <w:sz w:val="24"/>
          <w:szCs w:val="24"/>
        </w:rPr>
        <w:t>management fee, calculated as a percentage of assets under management. This fee decreases as your assets grow</w:t>
      </w:r>
      <w:r>
        <w:rPr>
          <w:rFonts w:ascii="HW Atlantic" w:hAnsi="HW Atlantic"/>
          <w:color w:val="002060"/>
          <w:sz w:val="24"/>
          <w:szCs w:val="24"/>
        </w:rPr>
        <w:t>.</w:t>
      </w:r>
    </w:p>
    <w:p w14:paraId="2949C827" w14:textId="77777777" w:rsidR="00430A22" w:rsidRPr="00AD2D19" w:rsidRDefault="00430A22" w:rsidP="00FB4356">
      <w:pPr>
        <w:spacing w:after="0" w:line="240" w:lineRule="auto"/>
        <w:rPr>
          <w:rFonts w:ascii="HW Atlantic" w:hAnsi="HW Atlantic"/>
          <w:color w:val="002060"/>
          <w:sz w:val="24"/>
          <w:szCs w:val="24"/>
        </w:rPr>
      </w:pPr>
    </w:p>
    <w:p w14:paraId="7757D060" w14:textId="55798576" w:rsidR="00430A22" w:rsidRPr="00AD2D19" w:rsidRDefault="00CF41B2" w:rsidP="00FB4356">
      <w:pPr>
        <w:spacing w:after="0" w:line="240" w:lineRule="auto"/>
        <w:rPr>
          <w:rFonts w:ascii="HW Atlantic" w:hAnsi="HW Atlantic"/>
          <w:color w:val="002060"/>
          <w:sz w:val="24"/>
          <w:szCs w:val="24"/>
        </w:rPr>
      </w:pPr>
      <w:r w:rsidRPr="00AD2D19">
        <w:rPr>
          <w:rFonts w:ascii="HW Atlantic" w:hAnsi="HW Atlantic"/>
          <w:color w:val="002060"/>
          <w:sz w:val="24"/>
          <w:szCs w:val="24"/>
        </w:rPr>
        <w:t>We do not charge performance-based fees or commissions, reinforcing our commitment to your family's best interests.</w:t>
      </w:r>
    </w:p>
    <w:p w14:paraId="508DD72C" w14:textId="77777777" w:rsidR="00430A22" w:rsidRPr="00AD2D19" w:rsidRDefault="00430A22" w:rsidP="00FB4356">
      <w:pPr>
        <w:spacing w:after="0" w:line="240" w:lineRule="auto"/>
        <w:rPr>
          <w:rFonts w:ascii="HW Atlantic" w:hAnsi="HW Atlantic"/>
          <w:color w:val="002060"/>
          <w:sz w:val="24"/>
          <w:szCs w:val="24"/>
        </w:rPr>
      </w:pPr>
    </w:p>
    <w:p w14:paraId="3A48D9D8" w14:textId="69F34B3D" w:rsidR="00430A22" w:rsidRPr="00AD2D19" w:rsidRDefault="00430A22" w:rsidP="00FB4356">
      <w:pPr>
        <w:spacing w:after="0" w:line="240" w:lineRule="auto"/>
        <w:rPr>
          <w:rFonts w:ascii="HW Atlantic" w:hAnsi="HW Atlantic"/>
          <w:color w:val="002060"/>
          <w:sz w:val="24"/>
          <w:szCs w:val="24"/>
        </w:rPr>
      </w:pPr>
      <w:r w:rsidRPr="00AD2D19">
        <w:rPr>
          <w:rFonts w:ascii="HW Atlantic" w:hAnsi="HW Atlantic"/>
          <w:b/>
          <w:bCs/>
          <w:color w:val="002060"/>
          <w:sz w:val="24"/>
          <w:szCs w:val="24"/>
        </w:rPr>
        <w:t>Other Fees and Costs:</w:t>
      </w:r>
    </w:p>
    <w:p w14:paraId="08462C7B" w14:textId="2095FADB" w:rsidR="00CF41B2" w:rsidRPr="00AD2D19" w:rsidRDefault="00430A22" w:rsidP="00FB4356">
      <w:pPr>
        <w:spacing w:after="0" w:line="240" w:lineRule="auto"/>
        <w:rPr>
          <w:rFonts w:ascii="HW Atlantic" w:hAnsi="HW Atlantic"/>
          <w:color w:val="002060"/>
          <w:sz w:val="24"/>
          <w:szCs w:val="24"/>
        </w:rPr>
      </w:pPr>
      <w:r w:rsidRPr="00AD2D19">
        <w:rPr>
          <w:rFonts w:ascii="HW Atlantic" w:hAnsi="HW Atlantic"/>
          <w:color w:val="002060"/>
          <w:sz w:val="24"/>
          <w:szCs w:val="24"/>
        </w:rPr>
        <w:t xml:space="preserve">For brokerage services, </w:t>
      </w:r>
      <w:r w:rsidR="002C4D53">
        <w:rPr>
          <w:rFonts w:ascii="HW Atlantic" w:hAnsi="HW Atlantic"/>
          <w:color w:val="002060"/>
          <w:sz w:val="24"/>
          <w:szCs w:val="24"/>
        </w:rPr>
        <w:t xml:space="preserve">custodians may charge </w:t>
      </w:r>
      <w:r w:rsidRPr="00AD2D19">
        <w:rPr>
          <w:rFonts w:ascii="HW Atlantic" w:hAnsi="HW Atlantic"/>
          <w:color w:val="002060"/>
          <w:sz w:val="24"/>
          <w:szCs w:val="24"/>
        </w:rPr>
        <w:t xml:space="preserve">transaction-based fees. </w:t>
      </w:r>
      <w:r w:rsidR="00CF41B2" w:rsidRPr="00AD2D19">
        <w:rPr>
          <w:rFonts w:ascii="HW Atlantic" w:hAnsi="HW Atlantic"/>
          <w:color w:val="002060"/>
          <w:sz w:val="24"/>
          <w:szCs w:val="24"/>
        </w:rPr>
        <w:t>Additional costs may include mutual fund expenses</w:t>
      </w:r>
      <w:r w:rsidR="0088655B">
        <w:rPr>
          <w:rFonts w:ascii="HW Atlantic" w:hAnsi="HW Atlantic"/>
          <w:color w:val="002060"/>
          <w:sz w:val="24"/>
          <w:szCs w:val="24"/>
        </w:rPr>
        <w:t>, exchange-traded fee expenses</w:t>
      </w:r>
      <w:r w:rsidR="00EE3268">
        <w:rPr>
          <w:rFonts w:ascii="HW Atlantic" w:hAnsi="HW Atlantic"/>
          <w:color w:val="002060"/>
          <w:sz w:val="24"/>
          <w:szCs w:val="24"/>
        </w:rPr>
        <w:t>,</w:t>
      </w:r>
      <w:r w:rsidR="00CF41B2" w:rsidRPr="00AD2D19">
        <w:rPr>
          <w:rFonts w:ascii="HW Atlantic" w:hAnsi="HW Atlantic"/>
          <w:color w:val="002060"/>
          <w:sz w:val="24"/>
          <w:szCs w:val="24"/>
        </w:rPr>
        <w:t xml:space="preserve"> and custodial </w:t>
      </w:r>
      <w:r w:rsidR="00EE3268">
        <w:rPr>
          <w:rFonts w:ascii="HW Atlantic" w:hAnsi="HW Atlantic"/>
          <w:color w:val="002060"/>
          <w:sz w:val="24"/>
          <w:szCs w:val="24"/>
        </w:rPr>
        <w:t>expenses</w:t>
      </w:r>
      <w:r w:rsidR="00CF41B2" w:rsidRPr="00AD2D19">
        <w:rPr>
          <w:rFonts w:ascii="HW Atlantic" w:hAnsi="HW Atlantic"/>
          <w:color w:val="002060"/>
          <w:sz w:val="24"/>
          <w:szCs w:val="24"/>
        </w:rPr>
        <w:t>.</w:t>
      </w:r>
      <w:r w:rsidRPr="00AD2D19">
        <w:rPr>
          <w:rFonts w:ascii="HW Atlantic" w:hAnsi="HW Atlantic"/>
          <w:color w:val="002060"/>
          <w:sz w:val="24"/>
          <w:szCs w:val="24"/>
        </w:rPr>
        <w:t xml:space="preserve"> </w:t>
      </w:r>
      <w:r w:rsidR="00CF41B2" w:rsidRPr="00AD2D19">
        <w:rPr>
          <w:rFonts w:ascii="HW Atlantic" w:hAnsi="HW Atlantic"/>
          <w:color w:val="002060"/>
          <w:sz w:val="24"/>
          <w:szCs w:val="24"/>
        </w:rPr>
        <w:t xml:space="preserve">A detailed fee schedule </w:t>
      </w:r>
      <w:r w:rsidRPr="00AD2D19">
        <w:rPr>
          <w:rFonts w:ascii="HW Atlantic" w:hAnsi="HW Atlantic"/>
          <w:color w:val="002060"/>
          <w:sz w:val="24"/>
          <w:szCs w:val="24"/>
        </w:rPr>
        <w:t>is</w:t>
      </w:r>
      <w:r w:rsidR="00CF41B2" w:rsidRPr="00AD2D19">
        <w:rPr>
          <w:rFonts w:ascii="HW Atlantic" w:hAnsi="HW Atlantic"/>
          <w:color w:val="002060"/>
          <w:sz w:val="24"/>
          <w:szCs w:val="24"/>
        </w:rPr>
        <w:t xml:space="preserve"> provided during </w:t>
      </w:r>
      <w:r w:rsidRPr="00AD2D19">
        <w:rPr>
          <w:rFonts w:ascii="HW Atlantic" w:hAnsi="HW Atlantic"/>
          <w:color w:val="002060"/>
          <w:sz w:val="24"/>
          <w:szCs w:val="24"/>
        </w:rPr>
        <w:t>an</w:t>
      </w:r>
      <w:r w:rsidR="00CF41B2" w:rsidRPr="00AD2D19">
        <w:rPr>
          <w:rFonts w:ascii="HW Atlantic" w:hAnsi="HW Atlantic"/>
          <w:color w:val="002060"/>
          <w:sz w:val="24"/>
          <w:szCs w:val="24"/>
        </w:rPr>
        <w:t xml:space="preserve"> initial meeting and can be found in our Form ADV Part 2A.</w:t>
      </w:r>
    </w:p>
    <w:p w14:paraId="5A4F9164" w14:textId="77777777" w:rsidR="00CF41B2" w:rsidRPr="00AD2D19" w:rsidRDefault="00CF41B2" w:rsidP="00FB4356">
      <w:pPr>
        <w:spacing w:after="0" w:line="240" w:lineRule="auto"/>
        <w:rPr>
          <w:rFonts w:ascii="HW Atlantic" w:hAnsi="HW Atlantic"/>
          <w:color w:val="002060"/>
          <w:sz w:val="24"/>
          <w:szCs w:val="24"/>
        </w:rPr>
      </w:pPr>
    </w:p>
    <w:p w14:paraId="4AFC3384" w14:textId="4D48D078" w:rsidR="00430A22" w:rsidRPr="00AD2D19" w:rsidRDefault="00430A22" w:rsidP="00FB4356">
      <w:pPr>
        <w:spacing w:after="0" w:line="240" w:lineRule="auto"/>
        <w:rPr>
          <w:rFonts w:ascii="HW Atlantic" w:hAnsi="HW Atlantic"/>
          <w:i/>
          <w:iCs/>
          <w:color w:val="002060"/>
          <w:sz w:val="24"/>
          <w:szCs w:val="24"/>
        </w:rPr>
      </w:pPr>
      <w:r w:rsidRPr="00AD2D19">
        <w:rPr>
          <w:rFonts w:ascii="HW Atlantic" w:hAnsi="HW Atlantic"/>
          <w:i/>
          <w:iCs/>
          <w:color w:val="002060"/>
          <w:sz w:val="24"/>
          <w:szCs w:val="24"/>
        </w:rPr>
        <w:t>You will pay fees and costs whether you make or lose money on your investments.  Fees and costs will reduce any amount of money you make on your investments over time.  Please make sure you understand what fees and costs you are paying.</w:t>
      </w:r>
    </w:p>
    <w:p w14:paraId="7F7BE4D1" w14:textId="77777777" w:rsidR="00AE45FB" w:rsidRPr="00AD2D19" w:rsidRDefault="00AE45FB" w:rsidP="00FB4356">
      <w:pPr>
        <w:spacing w:after="0" w:line="240" w:lineRule="auto"/>
        <w:rPr>
          <w:rFonts w:ascii="HW Atlantic" w:hAnsi="HW Atlantic"/>
          <w:color w:val="002060"/>
          <w:sz w:val="24"/>
          <w:szCs w:val="24"/>
        </w:rPr>
      </w:pPr>
    </w:p>
    <w:tbl>
      <w:tblPr>
        <w:tblStyle w:val="TableGrid"/>
        <w:tblW w:w="0" w:type="auto"/>
        <w:jc w:val="center"/>
        <w:tblLook w:val="04A0" w:firstRow="1" w:lastRow="0" w:firstColumn="1" w:lastColumn="0" w:noHBand="0" w:noVBand="1"/>
      </w:tblPr>
      <w:tblGrid>
        <w:gridCol w:w="7375"/>
      </w:tblGrid>
      <w:tr w:rsidR="00AD2D19" w:rsidRPr="00AD2D19" w14:paraId="76AA6C46" w14:textId="77777777" w:rsidTr="004C7682">
        <w:trPr>
          <w:jc w:val="center"/>
        </w:trPr>
        <w:tc>
          <w:tcPr>
            <w:tcW w:w="7375" w:type="dxa"/>
            <w:shd w:val="clear" w:color="auto" w:fill="1F3864" w:themeFill="accent1" w:themeFillShade="80"/>
          </w:tcPr>
          <w:p w14:paraId="519C5D0C" w14:textId="77777777" w:rsidR="009B3239" w:rsidRPr="00EE3268" w:rsidRDefault="009B3239" w:rsidP="00FB4356">
            <w:pPr>
              <w:rPr>
                <w:rFonts w:ascii="HW Atlantic" w:hAnsi="HW Atlantic" w:cs="Aktiv Grotesk"/>
                <w:color w:val="FFFFFF" w:themeColor="background1"/>
                <w:sz w:val="24"/>
                <w:szCs w:val="24"/>
              </w:rPr>
            </w:pPr>
            <w:r w:rsidRPr="00EE3268">
              <w:rPr>
                <w:rFonts w:ascii="HW Atlantic" w:hAnsi="HW Atlantic" w:cs="Aktiv Grotesk"/>
                <w:color w:val="FFFFFF" w:themeColor="background1"/>
                <w:sz w:val="24"/>
                <w:szCs w:val="24"/>
              </w:rPr>
              <w:t xml:space="preserve">Conversation Starters – Ask Your Financial Professional: </w:t>
            </w:r>
          </w:p>
        </w:tc>
      </w:tr>
      <w:tr w:rsidR="009B3239" w:rsidRPr="00AD2D19" w14:paraId="7F116141" w14:textId="77777777" w:rsidTr="004C7682">
        <w:trPr>
          <w:jc w:val="center"/>
        </w:trPr>
        <w:tc>
          <w:tcPr>
            <w:tcW w:w="7375" w:type="dxa"/>
          </w:tcPr>
          <w:p w14:paraId="0308AE3F" w14:textId="77777777" w:rsidR="009B3239" w:rsidRPr="00D702EA" w:rsidRDefault="009B3239" w:rsidP="00FB4356">
            <w:pPr>
              <w:rPr>
                <w:rFonts w:ascii="Aktiv Grotesk" w:hAnsi="Aktiv Grotesk" w:cs="Aktiv Grotesk"/>
                <w:color w:val="002060"/>
                <w:sz w:val="24"/>
                <w:szCs w:val="24"/>
              </w:rPr>
            </w:pPr>
            <w:r w:rsidRPr="00D702EA">
              <w:rPr>
                <w:rFonts w:ascii="Aktiv Grotesk" w:hAnsi="Aktiv Grotesk" w:cs="Aktiv Grotesk"/>
                <w:color w:val="002060"/>
                <w:sz w:val="24"/>
                <w:szCs w:val="24"/>
              </w:rPr>
              <w:t>Help me understand how these fees and costs might affect my investments. If I give you $10,000 to invest, how much will go to fees and costs, and how much will be invested for me?</w:t>
            </w:r>
          </w:p>
        </w:tc>
      </w:tr>
    </w:tbl>
    <w:p w14:paraId="252BFEBF" w14:textId="77777777" w:rsidR="00B9540B" w:rsidRPr="00AD2D19" w:rsidRDefault="00B9540B" w:rsidP="00FB4356">
      <w:pPr>
        <w:spacing w:after="0" w:line="240" w:lineRule="auto"/>
        <w:rPr>
          <w:rFonts w:ascii="HW Atlantic" w:hAnsi="HW Atlantic"/>
          <w:color w:val="002060"/>
          <w:sz w:val="24"/>
          <w:szCs w:val="24"/>
        </w:rPr>
      </w:pPr>
    </w:p>
    <w:p w14:paraId="2DCF17E6" w14:textId="52D8339D" w:rsidR="00B9540B" w:rsidRPr="002F7E2A" w:rsidRDefault="00AD2D19" w:rsidP="00FB4356">
      <w:pPr>
        <w:spacing w:after="0" w:line="240" w:lineRule="auto"/>
        <w:rPr>
          <w:rFonts w:ascii="HW Atlantic" w:hAnsi="HW Atlantic"/>
          <w:b/>
          <w:bCs/>
          <w:i/>
          <w:iCs/>
          <w:color w:val="2628C4"/>
          <w:sz w:val="24"/>
          <w:szCs w:val="24"/>
        </w:rPr>
      </w:pPr>
      <w:r w:rsidRPr="002F7E2A">
        <w:rPr>
          <w:rFonts w:ascii="HW Atlantic" w:hAnsi="HW Atlantic"/>
          <w:b/>
          <w:bCs/>
          <w:i/>
          <w:iCs/>
          <w:color w:val="2628C4"/>
          <w:sz w:val="24"/>
          <w:szCs w:val="24"/>
        </w:rPr>
        <w:lastRenderedPageBreak/>
        <w:t>What are your legal obligations to me when acting as my investment adviser?  How else does your firm make money and what conflicts of interest do you have?</w:t>
      </w:r>
    </w:p>
    <w:p w14:paraId="4073E67F" w14:textId="46E32E8F" w:rsidR="0038757A" w:rsidRDefault="0038757A" w:rsidP="00FB4356">
      <w:pPr>
        <w:spacing w:after="0" w:line="240" w:lineRule="auto"/>
        <w:rPr>
          <w:rFonts w:ascii="HW Atlantic" w:hAnsi="HW Atlantic"/>
          <w:color w:val="002060"/>
          <w:sz w:val="24"/>
          <w:szCs w:val="24"/>
        </w:rPr>
      </w:pPr>
      <w:r w:rsidRPr="00AD2D19">
        <w:rPr>
          <w:rFonts w:ascii="HW Atlantic" w:hAnsi="HW Atlantic"/>
          <w:b/>
          <w:bCs/>
          <w:color w:val="002060"/>
          <w:sz w:val="24"/>
          <w:szCs w:val="24"/>
        </w:rPr>
        <w:t>As your investment adviser,</w:t>
      </w:r>
      <w:r w:rsidRPr="00AD2D19">
        <w:rPr>
          <w:rFonts w:ascii="HW Atlantic" w:hAnsi="HW Atlantic"/>
          <w:color w:val="002060"/>
          <w:sz w:val="24"/>
          <w:szCs w:val="24"/>
        </w:rPr>
        <w:t xml:space="preserve"> </w:t>
      </w:r>
      <w:r w:rsidR="0032695F">
        <w:rPr>
          <w:rFonts w:ascii="HW Atlantic" w:hAnsi="HW Atlantic"/>
          <w:color w:val="002060"/>
          <w:sz w:val="24"/>
          <w:szCs w:val="24"/>
        </w:rPr>
        <w:t>Howland and Associates, LLC is</w:t>
      </w:r>
      <w:r w:rsidRPr="00AD2D19">
        <w:rPr>
          <w:rFonts w:ascii="HW Atlantic" w:hAnsi="HW Atlantic"/>
          <w:color w:val="002060"/>
          <w:sz w:val="24"/>
          <w:szCs w:val="24"/>
        </w:rPr>
        <w:t xml:space="preserve"> obligated to act in your best interest.</w:t>
      </w:r>
      <w:r w:rsidR="0056411A">
        <w:rPr>
          <w:rFonts w:ascii="HW Atlantic" w:hAnsi="HW Atlantic"/>
          <w:color w:val="002060"/>
          <w:sz w:val="24"/>
          <w:szCs w:val="24"/>
        </w:rPr>
        <w:t xml:space="preserve"> Howland is a fiduciary, unlike stockbrokers. </w:t>
      </w:r>
      <w:r w:rsidR="00582D5E">
        <w:rPr>
          <w:rFonts w:ascii="HW Atlantic" w:hAnsi="HW Atlantic"/>
          <w:color w:val="002060"/>
          <w:sz w:val="24"/>
          <w:szCs w:val="24"/>
        </w:rPr>
        <w:t>We</w:t>
      </w:r>
      <w:r w:rsidR="00582D5E" w:rsidRPr="00AD2D19">
        <w:rPr>
          <w:rFonts w:ascii="HW Atlantic" w:hAnsi="HW Atlantic"/>
          <w:color w:val="002060"/>
          <w:sz w:val="24"/>
          <w:szCs w:val="24"/>
        </w:rPr>
        <w:t xml:space="preserve"> invest in the same securities recommended to</w:t>
      </w:r>
      <w:r w:rsidR="00582D5E">
        <w:rPr>
          <w:rFonts w:ascii="HW Atlantic" w:hAnsi="HW Atlantic"/>
          <w:color w:val="002060"/>
          <w:sz w:val="24"/>
          <w:szCs w:val="24"/>
        </w:rPr>
        <w:t xml:space="preserve"> our</w:t>
      </w:r>
      <w:r w:rsidR="00582D5E" w:rsidRPr="00AD2D19">
        <w:rPr>
          <w:rFonts w:ascii="HW Atlantic" w:hAnsi="HW Atlantic"/>
          <w:color w:val="002060"/>
          <w:sz w:val="24"/>
          <w:szCs w:val="24"/>
        </w:rPr>
        <w:t xml:space="preserve"> </w:t>
      </w:r>
      <w:r w:rsidR="00582D5E">
        <w:rPr>
          <w:rFonts w:ascii="HW Atlantic" w:hAnsi="HW Atlantic"/>
          <w:color w:val="002060"/>
          <w:sz w:val="24"/>
          <w:szCs w:val="24"/>
        </w:rPr>
        <w:t>clients</w:t>
      </w:r>
      <w:r w:rsidR="00582D5E" w:rsidRPr="00AD2D19">
        <w:rPr>
          <w:rFonts w:ascii="HW Atlantic" w:hAnsi="HW Atlantic"/>
          <w:color w:val="002060"/>
          <w:sz w:val="24"/>
          <w:szCs w:val="24"/>
        </w:rPr>
        <w:t xml:space="preserve">. </w:t>
      </w:r>
      <w:r w:rsidR="0056411A">
        <w:rPr>
          <w:rFonts w:ascii="HW Atlantic" w:hAnsi="HW Atlantic"/>
          <w:color w:val="002060"/>
          <w:sz w:val="24"/>
          <w:szCs w:val="24"/>
        </w:rPr>
        <w:t>To mitigate conflicts of interest, we use a</w:t>
      </w:r>
      <w:r w:rsidRPr="00AD2D19">
        <w:rPr>
          <w:rFonts w:ascii="HW Atlantic" w:hAnsi="HW Atlantic"/>
          <w:color w:val="002060"/>
          <w:sz w:val="24"/>
          <w:szCs w:val="24"/>
        </w:rPr>
        <w:t xml:space="preserve"> Code of Ethics and compliance program outlined in our Form ADV Part 2A.</w:t>
      </w:r>
      <w:r w:rsidR="00582D5E">
        <w:rPr>
          <w:rFonts w:ascii="HW Atlantic" w:hAnsi="HW Atlantic"/>
          <w:color w:val="002060"/>
          <w:sz w:val="24"/>
          <w:szCs w:val="24"/>
        </w:rPr>
        <w:t xml:space="preserve"> </w:t>
      </w:r>
    </w:p>
    <w:p w14:paraId="207502A1" w14:textId="77777777" w:rsidR="00FB4356" w:rsidRDefault="00FB4356" w:rsidP="00FB4356">
      <w:pPr>
        <w:spacing w:after="0" w:line="240" w:lineRule="auto"/>
        <w:rPr>
          <w:rFonts w:ascii="HW Atlantic" w:hAnsi="HW Atlantic"/>
          <w:color w:val="002060"/>
          <w:sz w:val="24"/>
          <w:szCs w:val="24"/>
        </w:rPr>
      </w:pPr>
    </w:p>
    <w:tbl>
      <w:tblPr>
        <w:tblStyle w:val="TableGrid"/>
        <w:tblW w:w="0" w:type="auto"/>
        <w:jc w:val="center"/>
        <w:tblLook w:val="04A0" w:firstRow="1" w:lastRow="0" w:firstColumn="1" w:lastColumn="0" w:noHBand="0" w:noVBand="1"/>
      </w:tblPr>
      <w:tblGrid>
        <w:gridCol w:w="7375"/>
      </w:tblGrid>
      <w:tr w:rsidR="00AD2D19" w:rsidRPr="00AD2D19" w14:paraId="10A5E0A3" w14:textId="77777777" w:rsidTr="004C7682">
        <w:trPr>
          <w:jc w:val="center"/>
        </w:trPr>
        <w:tc>
          <w:tcPr>
            <w:tcW w:w="7375" w:type="dxa"/>
            <w:shd w:val="clear" w:color="auto" w:fill="1F3864" w:themeFill="accent1" w:themeFillShade="80"/>
          </w:tcPr>
          <w:p w14:paraId="0CED8F7A" w14:textId="77777777" w:rsidR="00D078BD" w:rsidRPr="005C5300" w:rsidRDefault="00D078BD" w:rsidP="00FB4356">
            <w:pPr>
              <w:rPr>
                <w:rFonts w:ascii="HW Atlantic" w:hAnsi="HW Atlantic"/>
                <w:color w:val="FFFFFF" w:themeColor="background1"/>
                <w:sz w:val="24"/>
                <w:szCs w:val="24"/>
              </w:rPr>
            </w:pPr>
            <w:r w:rsidRPr="005C5300">
              <w:rPr>
                <w:rFonts w:ascii="HW Atlantic" w:hAnsi="HW Atlantic"/>
                <w:color w:val="FFFFFF" w:themeColor="background1"/>
                <w:sz w:val="24"/>
                <w:szCs w:val="24"/>
              </w:rPr>
              <w:t xml:space="preserve">Conversation Starters – Ask Your Financial Professional: </w:t>
            </w:r>
          </w:p>
        </w:tc>
      </w:tr>
      <w:tr w:rsidR="00D078BD" w:rsidRPr="00AD2D19" w14:paraId="25A179B6" w14:textId="77777777" w:rsidTr="004C7682">
        <w:trPr>
          <w:jc w:val="center"/>
        </w:trPr>
        <w:tc>
          <w:tcPr>
            <w:tcW w:w="7375" w:type="dxa"/>
          </w:tcPr>
          <w:p w14:paraId="46A79239" w14:textId="77777777" w:rsidR="00D078BD" w:rsidRPr="00D702EA" w:rsidRDefault="00D078BD" w:rsidP="00FB4356">
            <w:pPr>
              <w:rPr>
                <w:rFonts w:ascii="Aktiv Grotesk" w:hAnsi="Aktiv Grotesk" w:cs="Aktiv Grotesk"/>
                <w:color w:val="002060"/>
                <w:sz w:val="24"/>
                <w:szCs w:val="24"/>
              </w:rPr>
            </w:pPr>
            <w:r w:rsidRPr="00D702EA">
              <w:rPr>
                <w:rFonts w:ascii="Aktiv Grotesk" w:hAnsi="Aktiv Grotesk" w:cs="Aktiv Grotesk"/>
                <w:color w:val="002060"/>
                <w:sz w:val="24"/>
                <w:szCs w:val="24"/>
              </w:rPr>
              <w:t>How might your conflicts of interest affect me, and how will you address them?</w:t>
            </w:r>
          </w:p>
        </w:tc>
      </w:tr>
    </w:tbl>
    <w:p w14:paraId="06288D65" w14:textId="77777777" w:rsidR="00B9540B" w:rsidRPr="00AD2D19" w:rsidRDefault="00B9540B" w:rsidP="00FB4356">
      <w:pPr>
        <w:spacing w:after="0" w:line="240" w:lineRule="auto"/>
        <w:rPr>
          <w:rFonts w:ascii="HW Atlantic" w:hAnsi="HW Atlantic"/>
          <w:color w:val="002060"/>
          <w:sz w:val="24"/>
          <w:szCs w:val="24"/>
        </w:rPr>
      </w:pPr>
    </w:p>
    <w:p w14:paraId="68F070D8" w14:textId="1F8D2EBF" w:rsidR="00EC483E" w:rsidRPr="002F7E2A" w:rsidRDefault="00EC483E" w:rsidP="00FB4356">
      <w:pPr>
        <w:spacing w:after="0" w:line="240" w:lineRule="auto"/>
        <w:rPr>
          <w:rFonts w:ascii="HW Atlantic" w:hAnsi="HW Atlantic"/>
          <w:b/>
          <w:bCs/>
          <w:i/>
          <w:iCs/>
          <w:color w:val="2628C4"/>
          <w:sz w:val="24"/>
          <w:szCs w:val="24"/>
        </w:rPr>
      </w:pPr>
      <w:r w:rsidRPr="002F7E2A">
        <w:rPr>
          <w:rFonts w:ascii="HW Atlantic" w:hAnsi="HW Atlantic"/>
          <w:b/>
          <w:bCs/>
          <w:i/>
          <w:iCs/>
          <w:color w:val="2628C4"/>
          <w:sz w:val="24"/>
          <w:szCs w:val="24"/>
        </w:rPr>
        <w:t>How do your financial professionals make money?</w:t>
      </w:r>
    </w:p>
    <w:p w14:paraId="73328B5C" w14:textId="3AAFC22C" w:rsidR="00CF658F" w:rsidRPr="005C5300" w:rsidRDefault="00AD0652" w:rsidP="00FB4356">
      <w:pPr>
        <w:spacing w:after="0" w:line="240" w:lineRule="auto"/>
        <w:rPr>
          <w:rFonts w:ascii="HW Atlantic" w:hAnsi="HW Atlantic" w:cs="Segoe UI"/>
          <w:color w:val="002060"/>
          <w:sz w:val="24"/>
          <w:szCs w:val="24"/>
        </w:rPr>
      </w:pPr>
      <w:r>
        <w:rPr>
          <w:rFonts w:ascii="HW Atlantic" w:hAnsi="HW Atlantic" w:cs="Segoe UI"/>
          <w:color w:val="002060"/>
          <w:sz w:val="24"/>
          <w:szCs w:val="24"/>
        </w:rPr>
        <w:t xml:space="preserve">Howland and Associates, LLC receives fee-only compensation </w:t>
      </w:r>
      <w:r w:rsidR="00350B5C">
        <w:rPr>
          <w:rFonts w:ascii="HW Atlantic" w:hAnsi="HW Atlantic" w:cs="Segoe UI"/>
          <w:color w:val="002060"/>
          <w:sz w:val="24"/>
          <w:szCs w:val="24"/>
        </w:rPr>
        <w:t xml:space="preserve">for advice and services provided. </w:t>
      </w:r>
      <w:r w:rsidR="00CF658F" w:rsidRPr="005C5300">
        <w:rPr>
          <w:rFonts w:ascii="HW Atlantic" w:hAnsi="HW Atlantic" w:cs="Segoe UI"/>
          <w:color w:val="002060"/>
          <w:sz w:val="24"/>
          <w:szCs w:val="24"/>
        </w:rPr>
        <w:t xml:space="preserve">This compensation </w:t>
      </w:r>
      <w:r w:rsidR="00350B5C">
        <w:rPr>
          <w:rFonts w:ascii="HW Atlantic" w:hAnsi="HW Atlantic" w:cs="Segoe UI"/>
          <w:color w:val="002060"/>
          <w:sz w:val="24"/>
          <w:szCs w:val="24"/>
        </w:rPr>
        <w:t xml:space="preserve">generally </w:t>
      </w:r>
      <w:r w:rsidR="00CF658F" w:rsidRPr="005C5300">
        <w:rPr>
          <w:rFonts w:ascii="HW Atlantic" w:hAnsi="HW Atlantic" w:cs="Segoe UI"/>
          <w:color w:val="002060"/>
          <w:sz w:val="24"/>
          <w:szCs w:val="24"/>
        </w:rPr>
        <w:t>does not vary based on the type of investments recommended.</w:t>
      </w:r>
    </w:p>
    <w:p w14:paraId="50415160" w14:textId="77777777" w:rsidR="00CF658F" w:rsidRPr="005C5300" w:rsidRDefault="00CF658F" w:rsidP="00FB4356">
      <w:pPr>
        <w:spacing w:after="0" w:line="240" w:lineRule="auto"/>
        <w:rPr>
          <w:rFonts w:ascii="HW Atlantic" w:hAnsi="HW Atlantic" w:cs="Segoe UI"/>
          <w:color w:val="0F0F0F"/>
          <w:sz w:val="24"/>
          <w:szCs w:val="24"/>
        </w:rPr>
      </w:pPr>
    </w:p>
    <w:p w14:paraId="39B0ECE2" w14:textId="0E7B3EDF" w:rsidR="00CF658F" w:rsidRPr="002F7E2A" w:rsidRDefault="00CF658F" w:rsidP="00FB4356">
      <w:pPr>
        <w:spacing w:after="0" w:line="240" w:lineRule="auto"/>
        <w:rPr>
          <w:rFonts w:ascii="HW Atlantic" w:hAnsi="HW Atlantic" w:cs="Segoe UI"/>
          <w:b/>
          <w:bCs/>
          <w:i/>
          <w:iCs/>
          <w:color w:val="2628C4"/>
          <w:sz w:val="24"/>
          <w:szCs w:val="24"/>
        </w:rPr>
      </w:pPr>
      <w:r w:rsidRPr="002F7E2A">
        <w:rPr>
          <w:rFonts w:ascii="HW Atlantic" w:hAnsi="HW Atlantic" w:cs="Segoe UI"/>
          <w:b/>
          <w:bCs/>
          <w:i/>
          <w:iCs/>
          <w:color w:val="2628C4"/>
          <w:sz w:val="24"/>
          <w:szCs w:val="24"/>
        </w:rPr>
        <w:t>Do you or your financial professionals have legal or disciplinary history?</w:t>
      </w:r>
    </w:p>
    <w:p w14:paraId="64B2E1AD" w14:textId="54FC1CC9" w:rsidR="00CF658F" w:rsidRPr="005C5300" w:rsidRDefault="0098557B" w:rsidP="00FB4356">
      <w:pPr>
        <w:spacing w:after="0" w:line="240" w:lineRule="auto"/>
        <w:rPr>
          <w:rFonts w:ascii="HW Atlantic" w:hAnsi="HW Atlantic" w:cs="Segoe UI"/>
          <w:color w:val="2F5496" w:themeColor="accent1" w:themeShade="BF"/>
          <w:sz w:val="24"/>
          <w:szCs w:val="24"/>
        </w:rPr>
      </w:pPr>
      <w:r>
        <w:rPr>
          <w:rFonts w:ascii="HW Atlantic" w:hAnsi="HW Atlantic" w:cs="Segoe UI"/>
          <w:color w:val="0F0F0F"/>
          <w:sz w:val="24"/>
          <w:szCs w:val="24"/>
        </w:rPr>
        <w:t>Neither</w:t>
      </w:r>
      <w:r w:rsidR="00AD2D19" w:rsidRPr="005C5300">
        <w:rPr>
          <w:rFonts w:ascii="HW Atlantic" w:hAnsi="HW Atlantic" w:cs="Segoe UI"/>
          <w:color w:val="0F0F0F"/>
          <w:sz w:val="24"/>
          <w:szCs w:val="24"/>
        </w:rPr>
        <w:t xml:space="preserve"> D</w:t>
      </w:r>
      <w:r>
        <w:rPr>
          <w:rFonts w:ascii="HW Atlantic" w:hAnsi="HW Atlantic" w:cs="Segoe UI"/>
          <w:color w:val="0F0F0F"/>
          <w:sz w:val="24"/>
          <w:szCs w:val="24"/>
        </w:rPr>
        <w:t>.S.</w:t>
      </w:r>
      <w:r w:rsidR="00AD2D19" w:rsidRPr="005C5300">
        <w:rPr>
          <w:rFonts w:ascii="HW Atlantic" w:hAnsi="HW Atlantic" w:cs="Segoe UI"/>
          <w:color w:val="0F0F0F"/>
          <w:sz w:val="24"/>
          <w:szCs w:val="24"/>
        </w:rPr>
        <w:t xml:space="preserve"> Howland, nor any </w:t>
      </w:r>
      <w:r w:rsidR="005C5300" w:rsidRPr="005C5300">
        <w:rPr>
          <w:rFonts w:ascii="HW Atlantic" w:hAnsi="HW Atlantic" w:cs="Segoe UI"/>
          <w:color w:val="0F0F0F"/>
          <w:sz w:val="24"/>
          <w:szCs w:val="24"/>
        </w:rPr>
        <w:t>of her financial professionals at Howland,</w:t>
      </w:r>
      <w:r w:rsidR="00AD2D19" w:rsidRPr="005C5300">
        <w:rPr>
          <w:rFonts w:ascii="HW Atlantic" w:hAnsi="HW Atlantic" w:cs="Segoe UI"/>
          <w:color w:val="0F0F0F"/>
          <w:sz w:val="24"/>
          <w:szCs w:val="24"/>
        </w:rPr>
        <w:t xml:space="preserve"> has</w:t>
      </w:r>
      <w:r w:rsidR="00E5244F" w:rsidRPr="005C5300">
        <w:rPr>
          <w:rFonts w:ascii="HW Atlantic" w:hAnsi="HW Atlantic" w:cs="Segoe UI"/>
          <w:color w:val="0F0F0F"/>
          <w:sz w:val="24"/>
          <w:szCs w:val="24"/>
        </w:rPr>
        <w:t xml:space="preserve"> </w:t>
      </w:r>
      <w:r w:rsidR="005C5300" w:rsidRPr="005C5300">
        <w:rPr>
          <w:rFonts w:ascii="HW Atlantic" w:hAnsi="HW Atlantic" w:cs="Segoe UI"/>
          <w:color w:val="0F0F0F"/>
          <w:sz w:val="24"/>
          <w:szCs w:val="24"/>
        </w:rPr>
        <w:t>any</w:t>
      </w:r>
      <w:r w:rsidR="00E5244F" w:rsidRPr="005C5300">
        <w:rPr>
          <w:rFonts w:ascii="HW Atlantic" w:hAnsi="HW Atlantic" w:cs="Segoe UI"/>
          <w:color w:val="0F0F0F"/>
          <w:sz w:val="24"/>
          <w:szCs w:val="24"/>
        </w:rPr>
        <w:t xml:space="preserve"> legal or disciplinary history. You can verify our background through the free search tool at Investor.gov/CRS.</w:t>
      </w:r>
    </w:p>
    <w:p w14:paraId="5DC65388" w14:textId="77777777" w:rsidR="00CF658F" w:rsidRPr="005C5300" w:rsidRDefault="00CF658F" w:rsidP="00FB4356">
      <w:pPr>
        <w:spacing w:after="0" w:line="240" w:lineRule="auto"/>
        <w:rPr>
          <w:rFonts w:ascii="HW Atlantic" w:hAnsi="HW Atlantic" w:cs="Segoe UI"/>
          <w:color w:val="0F0F0F"/>
          <w:sz w:val="24"/>
          <w:szCs w:val="24"/>
        </w:rPr>
      </w:pPr>
    </w:p>
    <w:tbl>
      <w:tblPr>
        <w:tblStyle w:val="TableGrid"/>
        <w:tblW w:w="0" w:type="auto"/>
        <w:jc w:val="center"/>
        <w:tblLook w:val="04A0" w:firstRow="1" w:lastRow="0" w:firstColumn="1" w:lastColumn="0" w:noHBand="0" w:noVBand="1"/>
      </w:tblPr>
      <w:tblGrid>
        <w:gridCol w:w="7375"/>
      </w:tblGrid>
      <w:tr w:rsidR="00E5244F" w:rsidRPr="005C5300" w14:paraId="64DECB45" w14:textId="77777777" w:rsidTr="004C7682">
        <w:trPr>
          <w:jc w:val="center"/>
        </w:trPr>
        <w:tc>
          <w:tcPr>
            <w:tcW w:w="7375" w:type="dxa"/>
            <w:shd w:val="clear" w:color="auto" w:fill="1F3864" w:themeFill="accent1" w:themeFillShade="80"/>
          </w:tcPr>
          <w:p w14:paraId="49DE0125" w14:textId="77777777" w:rsidR="00E5244F" w:rsidRPr="005C5300" w:rsidRDefault="00E5244F" w:rsidP="00FB4356">
            <w:pPr>
              <w:rPr>
                <w:rFonts w:ascii="HW Atlantic" w:hAnsi="HW Atlantic" w:cs="Segoe UI"/>
                <w:color w:val="FFFFFF" w:themeColor="background1"/>
                <w:sz w:val="24"/>
                <w:szCs w:val="24"/>
              </w:rPr>
            </w:pPr>
            <w:r w:rsidRPr="005C5300">
              <w:rPr>
                <w:rFonts w:ascii="HW Atlantic" w:hAnsi="HW Atlantic" w:cs="Segoe UI"/>
                <w:color w:val="FFFFFF" w:themeColor="background1"/>
                <w:sz w:val="24"/>
                <w:szCs w:val="24"/>
              </w:rPr>
              <w:t xml:space="preserve">Conversation Starters – Ask Your Financial Professional: </w:t>
            </w:r>
          </w:p>
        </w:tc>
      </w:tr>
      <w:tr w:rsidR="00E5244F" w:rsidRPr="005C5300" w14:paraId="0AE3E24A" w14:textId="77777777" w:rsidTr="004C7682">
        <w:trPr>
          <w:jc w:val="center"/>
        </w:trPr>
        <w:tc>
          <w:tcPr>
            <w:tcW w:w="7375" w:type="dxa"/>
          </w:tcPr>
          <w:p w14:paraId="5229064F" w14:textId="77777777" w:rsidR="00E5244F" w:rsidRPr="00D702EA" w:rsidRDefault="00E5244F" w:rsidP="00FB4356">
            <w:pPr>
              <w:rPr>
                <w:rFonts w:ascii="Aktiv Grotesk" w:hAnsi="Aktiv Grotesk" w:cs="Aktiv Grotesk"/>
                <w:color w:val="0F0F0F"/>
                <w:sz w:val="24"/>
                <w:szCs w:val="24"/>
              </w:rPr>
            </w:pPr>
            <w:r w:rsidRPr="00D702EA">
              <w:rPr>
                <w:rFonts w:ascii="Aktiv Grotesk" w:hAnsi="Aktiv Grotesk" w:cs="Aktiv Grotesk"/>
                <w:color w:val="0F0F0F"/>
                <w:sz w:val="24"/>
                <w:szCs w:val="24"/>
              </w:rPr>
              <w:t>As a financial professional, do you have any disciplinary history? For what type of conduct?</w:t>
            </w:r>
          </w:p>
        </w:tc>
      </w:tr>
    </w:tbl>
    <w:p w14:paraId="495BAD73" w14:textId="77777777" w:rsidR="00CF658F" w:rsidRDefault="00CF658F" w:rsidP="00FB4356">
      <w:pPr>
        <w:spacing w:after="0" w:line="240" w:lineRule="auto"/>
        <w:rPr>
          <w:rFonts w:ascii="Segoe UI" w:hAnsi="Segoe UI" w:cs="Segoe UI"/>
          <w:color w:val="0F0F0F"/>
        </w:rPr>
      </w:pPr>
    </w:p>
    <w:p w14:paraId="39825E4B" w14:textId="77777777" w:rsidR="00994942" w:rsidRDefault="003538DC" w:rsidP="00FB4356">
      <w:pPr>
        <w:spacing w:after="0" w:line="240" w:lineRule="auto"/>
        <w:rPr>
          <w:rFonts w:ascii="HW Atlantic" w:hAnsi="HW Atlantic" w:cs="Segoe UI"/>
          <w:color w:val="0F0F0F"/>
          <w:sz w:val="24"/>
          <w:szCs w:val="24"/>
        </w:rPr>
      </w:pPr>
      <w:r w:rsidRPr="005C5300">
        <w:rPr>
          <w:rFonts w:ascii="HW Atlantic" w:hAnsi="HW Atlantic" w:cs="Segoe UI"/>
          <w:color w:val="0F0F0F"/>
          <w:sz w:val="24"/>
          <w:szCs w:val="24"/>
        </w:rPr>
        <w:t xml:space="preserve">We encourage you to seek out additional information about our investment advisory services in our </w:t>
      </w:r>
      <w:r w:rsidRPr="005C29B7">
        <w:rPr>
          <w:rFonts w:ascii="HW Atlantic" w:hAnsi="HW Atlantic" w:cs="Segoe UI"/>
          <w:color w:val="0F0F0F"/>
          <w:sz w:val="24"/>
          <w:szCs w:val="24"/>
        </w:rPr>
        <w:t>Form ADV Brochure on Investor.gov or www.adviserinfo.sec.gov (</w:t>
      </w:r>
      <w:r w:rsidR="00C53B2F">
        <w:rPr>
          <w:rFonts w:ascii="HW Atlantic" w:hAnsi="HW Atlantic" w:cs="Segoe UI"/>
          <w:color w:val="0F0F0F"/>
          <w:sz w:val="24"/>
          <w:szCs w:val="24"/>
        </w:rPr>
        <w:t>CRD</w:t>
      </w:r>
      <w:r w:rsidR="005C29B7">
        <w:rPr>
          <w:rFonts w:ascii="HW Atlantic" w:hAnsi="HW Atlantic" w:cs="Segoe UI"/>
          <w:color w:val="0F0F0F"/>
          <w:sz w:val="24"/>
          <w:szCs w:val="24"/>
        </w:rPr>
        <w:t xml:space="preserve">#106963). </w:t>
      </w:r>
    </w:p>
    <w:p w14:paraId="0F21A4FC" w14:textId="77777777" w:rsidR="00994942" w:rsidRDefault="00994942" w:rsidP="00FB4356">
      <w:pPr>
        <w:spacing w:after="0" w:line="240" w:lineRule="auto"/>
        <w:rPr>
          <w:rFonts w:ascii="HW Atlantic" w:hAnsi="HW Atlantic" w:cs="Segoe UI"/>
          <w:color w:val="0F0F0F"/>
          <w:sz w:val="24"/>
          <w:szCs w:val="24"/>
        </w:rPr>
      </w:pPr>
    </w:p>
    <w:p w14:paraId="4593A434" w14:textId="0DE6F185" w:rsidR="00CF658F" w:rsidRPr="005C5300" w:rsidRDefault="003538DC" w:rsidP="00FB4356">
      <w:pPr>
        <w:spacing w:after="0" w:line="240" w:lineRule="auto"/>
        <w:rPr>
          <w:rFonts w:ascii="HW Atlantic" w:hAnsi="HW Atlantic" w:cs="Segoe UI"/>
          <w:color w:val="0F0F0F"/>
          <w:sz w:val="24"/>
          <w:szCs w:val="24"/>
        </w:rPr>
      </w:pPr>
      <w:r w:rsidRPr="005C5300">
        <w:rPr>
          <w:rFonts w:ascii="HW Atlantic" w:hAnsi="HW Atlantic" w:cs="Segoe UI"/>
          <w:color w:val="0F0F0F"/>
          <w:sz w:val="24"/>
          <w:szCs w:val="24"/>
        </w:rPr>
        <w:t xml:space="preserve">Alternatively, </w:t>
      </w:r>
      <w:r w:rsidR="00994942">
        <w:rPr>
          <w:rFonts w:ascii="HW Atlantic" w:hAnsi="HW Atlantic" w:cs="Segoe UI"/>
          <w:color w:val="0F0F0F"/>
          <w:sz w:val="24"/>
          <w:szCs w:val="24"/>
        </w:rPr>
        <w:t xml:space="preserve">please </w:t>
      </w:r>
      <w:r w:rsidRPr="005C5300">
        <w:rPr>
          <w:rFonts w:ascii="HW Atlantic" w:hAnsi="HW Atlantic" w:cs="Segoe UI"/>
          <w:color w:val="0F0F0F"/>
          <w:sz w:val="24"/>
          <w:szCs w:val="24"/>
        </w:rPr>
        <w:t xml:space="preserve">call </w:t>
      </w:r>
      <w:r w:rsidR="00994942">
        <w:rPr>
          <w:rFonts w:ascii="HW Atlantic" w:hAnsi="HW Atlantic" w:cs="Segoe UI"/>
          <w:color w:val="0F0F0F"/>
          <w:sz w:val="24"/>
          <w:szCs w:val="24"/>
        </w:rPr>
        <w:t>the office of Howland and Associates, LLC</w:t>
      </w:r>
      <w:r w:rsidRPr="005C5300">
        <w:rPr>
          <w:rFonts w:ascii="HW Atlantic" w:hAnsi="HW Atlantic" w:cs="Segoe UI"/>
          <w:color w:val="0F0F0F"/>
          <w:sz w:val="24"/>
          <w:szCs w:val="24"/>
        </w:rPr>
        <w:t xml:space="preserve"> at (813)</w:t>
      </w:r>
      <w:r w:rsidR="005C29B7">
        <w:rPr>
          <w:rFonts w:ascii="HW Atlantic" w:hAnsi="HW Atlantic" w:cs="Segoe UI"/>
          <w:color w:val="0F0F0F"/>
          <w:sz w:val="24"/>
          <w:szCs w:val="24"/>
        </w:rPr>
        <w:t xml:space="preserve"> </w:t>
      </w:r>
      <w:r w:rsidRPr="005C5300">
        <w:rPr>
          <w:rFonts w:ascii="HW Atlantic" w:hAnsi="HW Atlantic" w:cs="Segoe UI"/>
          <w:color w:val="0F0F0F"/>
          <w:sz w:val="24"/>
          <w:szCs w:val="24"/>
        </w:rPr>
        <w:t xml:space="preserve">333-2900 to speak with us directly </w:t>
      </w:r>
      <w:r w:rsidR="00994942">
        <w:rPr>
          <w:rFonts w:ascii="HW Atlantic" w:hAnsi="HW Atlantic" w:cs="Segoe UI"/>
          <w:color w:val="0F0F0F"/>
          <w:sz w:val="24"/>
          <w:szCs w:val="24"/>
        </w:rPr>
        <w:t>to</w:t>
      </w:r>
      <w:r w:rsidRPr="005C5300">
        <w:rPr>
          <w:rFonts w:ascii="HW Atlantic" w:hAnsi="HW Atlantic" w:cs="Segoe UI"/>
          <w:color w:val="0F0F0F"/>
          <w:sz w:val="24"/>
          <w:szCs w:val="24"/>
        </w:rPr>
        <w:t xml:space="preserve"> request up-to-date information and request a copy of the relationship summary.</w:t>
      </w:r>
    </w:p>
    <w:p w14:paraId="6A529B0E" w14:textId="77777777" w:rsidR="003538DC" w:rsidRPr="005C5300" w:rsidRDefault="003538DC" w:rsidP="00FB4356">
      <w:pPr>
        <w:spacing w:after="0" w:line="240" w:lineRule="auto"/>
        <w:rPr>
          <w:rFonts w:ascii="HW Atlantic" w:hAnsi="HW Atlantic" w:cs="Segoe UI"/>
          <w:color w:val="0F0F0F"/>
          <w:sz w:val="24"/>
          <w:szCs w:val="24"/>
        </w:rPr>
      </w:pPr>
    </w:p>
    <w:tbl>
      <w:tblPr>
        <w:tblStyle w:val="TableGrid"/>
        <w:tblW w:w="0" w:type="auto"/>
        <w:jc w:val="center"/>
        <w:tblLook w:val="04A0" w:firstRow="1" w:lastRow="0" w:firstColumn="1" w:lastColumn="0" w:noHBand="0" w:noVBand="1"/>
      </w:tblPr>
      <w:tblGrid>
        <w:gridCol w:w="7375"/>
      </w:tblGrid>
      <w:tr w:rsidR="00AE10DD" w:rsidRPr="005C5300" w14:paraId="7821173A" w14:textId="77777777" w:rsidTr="004C7682">
        <w:trPr>
          <w:jc w:val="center"/>
        </w:trPr>
        <w:tc>
          <w:tcPr>
            <w:tcW w:w="7375" w:type="dxa"/>
            <w:shd w:val="clear" w:color="auto" w:fill="1F3864" w:themeFill="accent1" w:themeFillShade="80"/>
          </w:tcPr>
          <w:p w14:paraId="64966156" w14:textId="77777777" w:rsidR="00AE10DD" w:rsidRPr="005C5300" w:rsidRDefault="00AE10DD" w:rsidP="00FB4356">
            <w:pPr>
              <w:rPr>
                <w:rFonts w:ascii="HW Atlantic" w:hAnsi="HW Atlantic"/>
                <w:color w:val="FFFFFF" w:themeColor="background1"/>
                <w:sz w:val="24"/>
                <w:szCs w:val="24"/>
              </w:rPr>
            </w:pPr>
            <w:r w:rsidRPr="005C5300">
              <w:rPr>
                <w:rFonts w:ascii="HW Atlantic" w:hAnsi="HW Atlantic"/>
                <w:color w:val="FFFFFF" w:themeColor="background1"/>
                <w:sz w:val="24"/>
                <w:szCs w:val="24"/>
              </w:rPr>
              <w:t xml:space="preserve">Conversation Starters – Ask Your Financial Professional: </w:t>
            </w:r>
          </w:p>
        </w:tc>
      </w:tr>
      <w:tr w:rsidR="00AE10DD" w:rsidRPr="005C5300" w14:paraId="10044FE9" w14:textId="77777777" w:rsidTr="004C7682">
        <w:trPr>
          <w:jc w:val="center"/>
        </w:trPr>
        <w:tc>
          <w:tcPr>
            <w:tcW w:w="7375" w:type="dxa"/>
          </w:tcPr>
          <w:p w14:paraId="2884F6FF" w14:textId="77777777" w:rsidR="00AE10DD" w:rsidRPr="00D702EA" w:rsidRDefault="00AE10DD" w:rsidP="00FB4356">
            <w:pPr>
              <w:rPr>
                <w:rFonts w:ascii="Aktiv Grotesk" w:hAnsi="Aktiv Grotesk" w:cs="Aktiv Grotesk"/>
                <w:color w:val="2F5496" w:themeColor="accent1" w:themeShade="BF"/>
                <w:sz w:val="24"/>
                <w:szCs w:val="24"/>
              </w:rPr>
            </w:pPr>
            <w:r w:rsidRPr="00D702EA">
              <w:rPr>
                <w:rFonts w:ascii="Aktiv Grotesk" w:hAnsi="Aktiv Grotesk" w:cs="Aktiv Grotesk"/>
                <w:sz w:val="24"/>
                <w:szCs w:val="24"/>
              </w:rPr>
              <w:t>Who is my primary contact person? Is he or she a representative of an investment adviser or a broker-dealer? Who can I talk to if I have concerns about how this person is treating me?</w:t>
            </w:r>
          </w:p>
        </w:tc>
      </w:tr>
    </w:tbl>
    <w:p w14:paraId="14640199" w14:textId="77777777" w:rsidR="00AE10DD" w:rsidRPr="00EC483E" w:rsidRDefault="00AE10DD" w:rsidP="00FB4356">
      <w:pPr>
        <w:spacing w:after="0" w:line="240" w:lineRule="auto"/>
        <w:rPr>
          <w:rFonts w:ascii="HW Atlantic" w:hAnsi="HW Atlantic"/>
          <w:color w:val="2F5496" w:themeColor="accent1" w:themeShade="BF"/>
        </w:rPr>
      </w:pPr>
    </w:p>
    <w:p w14:paraId="45B23C1A" w14:textId="77777777" w:rsidR="003538DC" w:rsidRDefault="003538DC" w:rsidP="00FB4356">
      <w:pPr>
        <w:spacing w:after="0" w:line="240" w:lineRule="auto"/>
        <w:rPr>
          <w:rFonts w:ascii="HW Atlantic" w:hAnsi="HW Atlantic"/>
        </w:rPr>
      </w:pPr>
    </w:p>
    <w:p w14:paraId="75BA161A" w14:textId="77777777" w:rsidR="00C45288" w:rsidRDefault="00C45288" w:rsidP="00FB4356">
      <w:pPr>
        <w:spacing w:after="0" w:line="240" w:lineRule="auto"/>
        <w:rPr>
          <w:color w:val="2F5496" w:themeColor="accent1" w:themeShade="BF"/>
        </w:rPr>
      </w:pPr>
    </w:p>
    <w:sectPr w:rsidR="00C45288" w:rsidSect="0073095A">
      <w:footerReference w:type="defaul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7763" w14:textId="77777777" w:rsidR="001D525F" w:rsidRDefault="001D525F" w:rsidP="00FF0EEB">
      <w:pPr>
        <w:spacing w:after="0" w:line="240" w:lineRule="auto"/>
      </w:pPr>
      <w:r>
        <w:separator/>
      </w:r>
    </w:p>
  </w:endnote>
  <w:endnote w:type="continuationSeparator" w:id="0">
    <w:p w14:paraId="0397B38C" w14:textId="77777777" w:rsidR="001D525F" w:rsidRDefault="001D525F" w:rsidP="00FF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g Caslon">
    <w:altName w:val="Calibri"/>
    <w:charset w:val="00"/>
    <w:family w:val="auto"/>
    <w:pitch w:val="variable"/>
    <w:sig w:usb0="A0000067" w:usb1="40000000"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ktiv Grotesk">
    <w:panose1 w:val="020B0504020202020204"/>
    <w:charset w:val="00"/>
    <w:family w:val="swiss"/>
    <w:pitch w:val="variable"/>
    <w:sig w:usb0="A00022EF" w:usb1="C200E5FB" w:usb2="00000028" w:usb3="00000000" w:csb0="000001DF" w:csb1="00000000"/>
  </w:font>
  <w:font w:name="HW Atlantic">
    <w:altName w:val="Cambria"/>
    <w:panose1 w:val="020B0003050101020103"/>
    <w:charset w:val="00"/>
    <w:family w:val="swiss"/>
    <w:notTrueType/>
    <w:pitch w:val="variable"/>
    <w:sig w:usb0="A000004F" w:usb1="00008412"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03896"/>
      <w:docPartObj>
        <w:docPartGallery w:val="Page Numbers (Bottom of Page)"/>
        <w:docPartUnique/>
      </w:docPartObj>
    </w:sdtPr>
    <w:sdtEndPr/>
    <w:sdtContent>
      <w:p w14:paraId="5E12B402" w14:textId="66673412" w:rsidR="00FF0EEB" w:rsidRDefault="00FF0EEB">
        <w:pPr>
          <w:pStyle w:val="Footer"/>
        </w:pPr>
        <w:r>
          <w:rPr>
            <w:noProof/>
          </w:rPr>
          <mc:AlternateContent>
            <mc:Choice Requires="wpg">
              <w:drawing>
                <wp:anchor distT="0" distB="0" distL="114300" distR="114300" simplePos="0" relativeHeight="251659264" behindDoc="0" locked="0" layoutInCell="0" allowOverlap="1" wp14:anchorId="477280CC" wp14:editId="477C9E31">
                  <wp:simplePos x="0" y="0"/>
                  <wp:positionH relativeFrom="rightMargin">
                    <wp:align>left</wp:align>
                  </wp:positionH>
                  <wp:positionV relativeFrom="margin">
                    <wp:align>bottom</wp:align>
                  </wp:positionV>
                  <wp:extent cx="904875" cy="1902460"/>
                  <wp:effectExtent l="0" t="0" r="952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3E4D5" w14:textId="77777777" w:rsidR="00FF0EEB" w:rsidRDefault="00FF0EEB">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477280CC" id="Group 2" o:spid="_x0000_s1028"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" o:allowincell="f">
                  <v:group id="_x0000_s1029"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3" o:spid="_x0000_s1030"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psxAAAANoAAAAPAAAAZHJzL2Rvd25yZXYueG1sRI9Ra8JA&#10;EITfC/6HY4W+1Uul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AuOemz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31"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xhxAAAANoAAAAPAAAAZHJzL2Rvd25yZXYueG1sRI/dasJA&#10;FITvC77DcgRvSrNpSkV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FFabGHEAAAA2gAAAA8A&#10;AAAAAAAAAAAAAAAABwIAAGRycy9kb3ducmV2LnhtbFBLBQYAAAAAAwADALcAAAD4AgAAAAA=&#10;" strokecolor="#5f497a"/>
                  </v:group>
                  <v:rect id="Rectangle 5" o:spid="_x0000_s1032"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" stroked="f">
                    <v:textbox style="layout-flow:vertical" inset="0,0,0,0">
                      <w:txbxContent>
                        <w:p w14:paraId="0EC3E4D5" w14:textId="77777777" w:rsidR="00FF0EEB" w:rsidRDefault="00FF0EEB">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1F41" w14:textId="77777777" w:rsidR="001D525F" w:rsidRDefault="001D525F" w:rsidP="00FF0EEB">
      <w:pPr>
        <w:spacing w:after="0" w:line="240" w:lineRule="auto"/>
      </w:pPr>
      <w:r>
        <w:separator/>
      </w:r>
    </w:p>
  </w:footnote>
  <w:footnote w:type="continuationSeparator" w:id="0">
    <w:p w14:paraId="330CD6D0" w14:textId="77777777" w:rsidR="001D525F" w:rsidRDefault="001D525F" w:rsidP="00FF0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440"/>
    <w:multiLevelType w:val="hybridMultilevel"/>
    <w:tmpl w:val="5F1299FE"/>
    <w:lvl w:ilvl="0" w:tplc="2A96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241"/>
    <w:multiLevelType w:val="hybridMultilevel"/>
    <w:tmpl w:val="943C700A"/>
    <w:lvl w:ilvl="0" w:tplc="B11ACD26">
      <w:start w:val="1"/>
      <w:numFmt w:val="lowerRoman"/>
      <w:lvlText w:val="%1)"/>
      <w:lvlJc w:val="right"/>
      <w:pPr>
        <w:ind w:left="1800" w:hanging="360"/>
      </w:pPr>
    </w:lvl>
    <w:lvl w:ilvl="1" w:tplc="B14A198E">
      <w:start w:val="1"/>
      <w:numFmt w:val="lowerRoman"/>
      <w:lvlText w:val="%2)"/>
      <w:lvlJc w:val="right"/>
      <w:pPr>
        <w:ind w:left="1800" w:hanging="360"/>
      </w:pPr>
    </w:lvl>
    <w:lvl w:ilvl="2" w:tplc="9A88CF3A">
      <w:start w:val="1"/>
      <w:numFmt w:val="lowerRoman"/>
      <w:lvlText w:val="%3)"/>
      <w:lvlJc w:val="right"/>
      <w:pPr>
        <w:ind w:left="1800" w:hanging="360"/>
      </w:pPr>
    </w:lvl>
    <w:lvl w:ilvl="3" w:tplc="686ECC28">
      <w:start w:val="1"/>
      <w:numFmt w:val="lowerRoman"/>
      <w:lvlText w:val="%4)"/>
      <w:lvlJc w:val="right"/>
      <w:pPr>
        <w:ind w:left="1800" w:hanging="360"/>
      </w:pPr>
    </w:lvl>
    <w:lvl w:ilvl="4" w:tplc="A4B646E4">
      <w:start w:val="1"/>
      <w:numFmt w:val="lowerRoman"/>
      <w:lvlText w:val="%5)"/>
      <w:lvlJc w:val="right"/>
      <w:pPr>
        <w:ind w:left="1800" w:hanging="360"/>
      </w:pPr>
    </w:lvl>
    <w:lvl w:ilvl="5" w:tplc="FCAC00EC">
      <w:start w:val="1"/>
      <w:numFmt w:val="lowerRoman"/>
      <w:lvlText w:val="%6)"/>
      <w:lvlJc w:val="right"/>
      <w:pPr>
        <w:ind w:left="1800" w:hanging="360"/>
      </w:pPr>
    </w:lvl>
    <w:lvl w:ilvl="6" w:tplc="AD04E538">
      <w:start w:val="1"/>
      <w:numFmt w:val="lowerRoman"/>
      <w:lvlText w:val="%7)"/>
      <w:lvlJc w:val="right"/>
      <w:pPr>
        <w:ind w:left="1800" w:hanging="360"/>
      </w:pPr>
    </w:lvl>
    <w:lvl w:ilvl="7" w:tplc="21006CF8">
      <w:start w:val="1"/>
      <w:numFmt w:val="lowerRoman"/>
      <w:lvlText w:val="%8)"/>
      <w:lvlJc w:val="right"/>
      <w:pPr>
        <w:ind w:left="1800" w:hanging="360"/>
      </w:pPr>
    </w:lvl>
    <w:lvl w:ilvl="8" w:tplc="00CCE714">
      <w:start w:val="1"/>
      <w:numFmt w:val="lowerRoman"/>
      <w:lvlText w:val="%9)"/>
      <w:lvlJc w:val="right"/>
      <w:pPr>
        <w:ind w:left="1800" w:hanging="360"/>
      </w:pPr>
    </w:lvl>
  </w:abstractNum>
  <w:abstractNum w:abstractNumId="2" w15:restartNumberingAfterBreak="0">
    <w:nsid w:val="10053FE5"/>
    <w:multiLevelType w:val="hybridMultilevel"/>
    <w:tmpl w:val="A7EA6CE0"/>
    <w:lvl w:ilvl="0" w:tplc="2A96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A361A"/>
    <w:multiLevelType w:val="hybridMultilevel"/>
    <w:tmpl w:val="7BE47216"/>
    <w:lvl w:ilvl="0" w:tplc="4594A090">
      <w:start w:val="1"/>
      <w:numFmt w:val="upperLetter"/>
      <w:lvlText w:val="%1."/>
      <w:lvlJc w:val="left"/>
      <w:pPr>
        <w:ind w:left="1440" w:hanging="360"/>
      </w:pPr>
    </w:lvl>
    <w:lvl w:ilvl="1" w:tplc="6396CF7E">
      <w:start w:val="1"/>
      <w:numFmt w:val="upperLetter"/>
      <w:lvlText w:val="%2."/>
      <w:lvlJc w:val="left"/>
      <w:pPr>
        <w:ind w:left="1440" w:hanging="360"/>
      </w:pPr>
    </w:lvl>
    <w:lvl w:ilvl="2" w:tplc="D342483A">
      <w:start w:val="1"/>
      <w:numFmt w:val="upperLetter"/>
      <w:lvlText w:val="%3."/>
      <w:lvlJc w:val="left"/>
      <w:pPr>
        <w:ind w:left="1440" w:hanging="360"/>
      </w:pPr>
    </w:lvl>
    <w:lvl w:ilvl="3" w:tplc="5218D18A">
      <w:start w:val="1"/>
      <w:numFmt w:val="upperLetter"/>
      <w:lvlText w:val="%4."/>
      <w:lvlJc w:val="left"/>
      <w:pPr>
        <w:ind w:left="1440" w:hanging="360"/>
      </w:pPr>
    </w:lvl>
    <w:lvl w:ilvl="4" w:tplc="2E225E5C">
      <w:start w:val="1"/>
      <w:numFmt w:val="upperLetter"/>
      <w:lvlText w:val="%5."/>
      <w:lvlJc w:val="left"/>
      <w:pPr>
        <w:ind w:left="1440" w:hanging="360"/>
      </w:pPr>
    </w:lvl>
    <w:lvl w:ilvl="5" w:tplc="87B80F62">
      <w:start w:val="1"/>
      <w:numFmt w:val="upperLetter"/>
      <w:lvlText w:val="%6."/>
      <w:lvlJc w:val="left"/>
      <w:pPr>
        <w:ind w:left="1440" w:hanging="360"/>
      </w:pPr>
    </w:lvl>
    <w:lvl w:ilvl="6" w:tplc="7E5640B0">
      <w:start w:val="1"/>
      <w:numFmt w:val="upperLetter"/>
      <w:lvlText w:val="%7."/>
      <w:lvlJc w:val="left"/>
      <w:pPr>
        <w:ind w:left="1440" w:hanging="360"/>
      </w:pPr>
    </w:lvl>
    <w:lvl w:ilvl="7" w:tplc="ED5223EE">
      <w:start w:val="1"/>
      <w:numFmt w:val="upperLetter"/>
      <w:lvlText w:val="%8."/>
      <w:lvlJc w:val="left"/>
      <w:pPr>
        <w:ind w:left="1440" w:hanging="360"/>
      </w:pPr>
    </w:lvl>
    <w:lvl w:ilvl="8" w:tplc="D28E1DC6">
      <w:start w:val="1"/>
      <w:numFmt w:val="upperLetter"/>
      <w:lvlText w:val="%9."/>
      <w:lvlJc w:val="left"/>
      <w:pPr>
        <w:ind w:left="1440" w:hanging="360"/>
      </w:pPr>
    </w:lvl>
  </w:abstractNum>
  <w:abstractNum w:abstractNumId="4" w15:restartNumberingAfterBreak="0">
    <w:nsid w:val="19E87CD5"/>
    <w:multiLevelType w:val="hybridMultilevel"/>
    <w:tmpl w:val="B746A5B2"/>
    <w:lvl w:ilvl="0" w:tplc="07E6523E">
      <w:start w:val="1"/>
      <w:numFmt w:val="lowerRoman"/>
      <w:lvlText w:val="%1)"/>
      <w:lvlJc w:val="right"/>
      <w:pPr>
        <w:ind w:left="1800" w:hanging="360"/>
      </w:pPr>
    </w:lvl>
    <w:lvl w:ilvl="1" w:tplc="784EDA88">
      <w:start w:val="1"/>
      <w:numFmt w:val="lowerRoman"/>
      <w:lvlText w:val="%2)"/>
      <w:lvlJc w:val="right"/>
      <w:pPr>
        <w:ind w:left="1800" w:hanging="360"/>
      </w:pPr>
    </w:lvl>
    <w:lvl w:ilvl="2" w:tplc="3E3AB662">
      <w:start w:val="1"/>
      <w:numFmt w:val="lowerRoman"/>
      <w:lvlText w:val="%3)"/>
      <w:lvlJc w:val="right"/>
      <w:pPr>
        <w:ind w:left="1800" w:hanging="360"/>
      </w:pPr>
    </w:lvl>
    <w:lvl w:ilvl="3" w:tplc="61683ECC">
      <w:start w:val="1"/>
      <w:numFmt w:val="lowerRoman"/>
      <w:lvlText w:val="%4)"/>
      <w:lvlJc w:val="right"/>
      <w:pPr>
        <w:ind w:left="1800" w:hanging="360"/>
      </w:pPr>
    </w:lvl>
    <w:lvl w:ilvl="4" w:tplc="961AF1E8">
      <w:start w:val="1"/>
      <w:numFmt w:val="lowerRoman"/>
      <w:lvlText w:val="%5)"/>
      <w:lvlJc w:val="right"/>
      <w:pPr>
        <w:ind w:left="1800" w:hanging="360"/>
      </w:pPr>
    </w:lvl>
    <w:lvl w:ilvl="5" w:tplc="187803F0">
      <w:start w:val="1"/>
      <w:numFmt w:val="lowerRoman"/>
      <w:lvlText w:val="%6)"/>
      <w:lvlJc w:val="right"/>
      <w:pPr>
        <w:ind w:left="1800" w:hanging="360"/>
      </w:pPr>
    </w:lvl>
    <w:lvl w:ilvl="6" w:tplc="52CA9F1C">
      <w:start w:val="1"/>
      <w:numFmt w:val="lowerRoman"/>
      <w:lvlText w:val="%7)"/>
      <w:lvlJc w:val="right"/>
      <w:pPr>
        <w:ind w:left="1800" w:hanging="360"/>
      </w:pPr>
    </w:lvl>
    <w:lvl w:ilvl="7" w:tplc="8D08F918">
      <w:start w:val="1"/>
      <w:numFmt w:val="lowerRoman"/>
      <w:lvlText w:val="%8)"/>
      <w:lvlJc w:val="right"/>
      <w:pPr>
        <w:ind w:left="1800" w:hanging="360"/>
      </w:pPr>
    </w:lvl>
    <w:lvl w:ilvl="8" w:tplc="CBF03976">
      <w:start w:val="1"/>
      <w:numFmt w:val="lowerRoman"/>
      <w:lvlText w:val="%9)"/>
      <w:lvlJc w:val="right"/>
      <w:pPr>
        <w:ind w:left="1800" w:hanging="360"/>
      </w:pPr>
    </w:lvl>
  </w:abstractNum>
  <w:abstractNum w:abstractNumId="5" w15:restartNumberingAfterBreak="0">
    <w:nsid w:val="271624A5"/>
    <w:multiLevelType w:val="hybridMultilevel"/>
    <w:tmpl w:val="CC00B866"/>
    <w:lvl w:ilvl="0" w:tplc="2A96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57581"/>
    <w:multiLevelType w:val="hybridMultilevel"/>
    <w:tmpl w:val="5852CC08"/>
    <w:lvl w:ilvl="0" w:tplc="2A96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E08EE"/>
    <w:multiLevelType w:val="hybridMultilevel"/>
    <w:tmpl w:val="C3AC22BC"/>
    <w:lvl w:ilvl="0" w:tplc="2A96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50985"/>
    <w:multiLevelType w:val="hybridMultilevel"/>
    <w:tmpl w:val="F6E2F2F8"/>
    <w:lvl w:ilvl="0" w:tplc="FCBE9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4758E"/>
    <w:multiLevelType w:val="hybridMultilevel"/>
    <w:tmpl w:val="32A8A674"/>
    <w:lvl w:ilvl="0" w:tplc="3B98A53C">
      <w:start w:val="1"/>
      <w:numFmt w:val="lowerRoman"/>
      <w:lvlText w:val="%1)"/>
      <w:lvlJc w:val="right"/>
      <w:pPr>
        <w:ind w:left="1800" w:hanging="360"/>
      </w:pPr>
    </w:lvl>
    <w:lvl w:ilvl="1" w:tplc="94CCD69A">
      <w:start w:val="1"/>
      <w:numFmt w:val="lowerRoman"/>
      <w:lvlText w:val="%2)"/>
      <w:lvlJc w:val="right"/>
      <w:pPr>
        <w:ind w:left="1800" w:hanging="360"/>
      </w:pPr>
    </w:lvl>
    <w:lvl w:ilvl="2" w:tplc="4BD22016">
      <w:start w:val="1"/>
      <w:numFmt w:val="lowerRoman"/>
      <w:lvlText w:val="%3)"/>
      <w:lvlJc w:val="right"/>
      <w:pPr>
        <w:ind w:left="1800" w:hanging="360"/>
      </w:pPr>
    </w:lvl>
    <w:lvl w:ilvl="3" w:tplc="4F40AF68">
      <w:start w:val="1"/>
      <w:numFmt w:val="lowerRoman"/>
      <w:lvlText w:val="%4)"/>
      <w:lvlJc w:val="right"/>
      <w:pPr>
        <w:ind w:left="1800" w:hanging="360"/>
      </w:pPr>
    </w:lvl>
    <w:lvl w:ilvl="4" w:tplc="A5F2BEF8">
      <w:start w:val="1"/>
      <w:numFmt w:val="lowerRoman"/>
      <w:lvlText w:val="%5)"/>
      <w:lvlJc w:val="right"/>
      <w:pPr>
        <w:ind w:left="1800" w:hanging="360"/>
      </w:pPr>
    </w:lvl>
    <w:lvl w:ilvl="5" w:tplc="D51C1B84">
      <w:start w:val="1"/>
      <w:numFmt w:val="lowerRoman"/>
      <w:lvlText w:val="%6)"/>
      <w:lvlJc w:val="right"/>
      <w:pPr>
        <w:ind w:left="1800" w:hanging="360"/>
      </w:pPr>
    </w:lvl>
    <w:lvl w:ilvl="6" w:tplc="149290F0">
      <w:start w:val="1"/>
      <w:numFmt w:val="lowerRoman"/>
      <w:lvlText w:val="%7)"/>
      <w:lvlJc w:val="right"/>
      <w:pPr>
        <w:ind w:left="1800" w:hanging="360"/>
      </w:pPr>
    </w:lvl>
    <w:lvl w:ilvl="7" w:tplc="F19EF9FC">
      <w:start w:val="1"/>
      <w:numFmt w:val="lowerRoman"/>
      <w:lvlText w:val="%8)"/>
      <w:lvlJc w:val="right"/>
      <w:pPr>
        <w:ind w:left="1800" w:hanging="360"/>
      </w:pPr>
    </w:lvl>
    <w:lvl w:ilvl="8" w:tplc="C1185A82">
      <w:start w:val="1"/>
      <w:numFmt w:val="lowerRoman"/>
      <w:lvlText w:val="%9)"/>
      <w:lvlJc w:val="right"/>
      <w:pPr>
        <w:ind w:left="1800" w:hanging="360"/>
      </w:pPr>
    </w:lvl>
  </w:abstractNum>
  <w:abstractNum w:abstractNumId="10" w15:restartNumberingAfterBreak="0">
    <w:nsid w:val="4D6E4936"/>
    <w:multiLevelType w:val="hybridMultilevel"/>
    <w:tmpl w:val="52E45908"/>
    <w:lvl w:ilvl="0" w:tplc="2A96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A0F97"/>
    <w:multiLevelType w:val="hybridMultilevel"/>
    <w:tmpl w:val="7A86D02A"/>
    <w:lvl w:ilvl="0" w:tplc="2A96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07DCE"/>
    <w:multiLevelType w:val="hybridMultilevel"/>
    <w:tmpl w:val="3AE032A0"/>
    <w:lvl w:ilvl="0" w:tplc="FCBE97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478EE"/>
    <w:multiLevelType w:val="hybridMultilevel"/>
    <w:tmpl w:val="1E74CB42"/>
    <w:lvl w:ilvl="0" w:tplc="2A96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74B13"/>
    <w:multiLevelType w:val="hybridMultilevel"/>
    <w:tmpl w:val="B3D443C6"/>
    <w:lvl w:ilvl="0" w:tplc="5A4A535E">
      <w:start w:val="1"/>
      <w:numFmt w:val="lowerRoman"/>
      <w:lvlText w:val="%1)"/>
      <w:lvlJc w:val="right"/>
      <w:pPr>
        <w:ind w:left="1800" w:hanging="360"/>
      </w:pPr>
    </w:lvl>
    <w:lvl w:ilvl="1" w:tplc="D5408918">
      <w:start w:val="1"/>
      <w:numFmt w:val="lowerRoman"/>
      <w:lvlText w:val="%2)"/>
      <w:lvlJc w:val="right"/>
      <w:pPr>
        <w:ind w:left="1800" w:hanging="360"/>
      </w:pPr>
    </w:lvl>
    <w:lvl w:ilvl="2" w:tplc="BEE02A34">
      <w:start w:val="1"/>
      <w:numFmt w:val="lowerRoman"/>
      <w:lvlText w:val="%3)"/>
      <w:lvlJc w:val="right"/>
      <w:pPr>
        <w:ind w:left="1800" w:hanging="360"/>
      </w:pPr>
    </w:lvl>
    <w:lvl w:ilvl="3" w:tplc="51B2AB54">
      <w:start w:val="1"/>
      <w:numFmt w:val="lowerRoman"/>
      <w:lvlText w:val="%4)"/>
      <w:lvlJc w:val="right"/>
      <w:pPr>
        <w:ind w:left="1800" w:hanging="360"/>
      </w:pPr>
    </w:lvl>
    <w:lvl w:ilvl="4" w:tplc="66BCA46A">
      <w:start w:val="1"/>
      <w:numFmt w:val="lowerRoman"/>
      <w:lvlText w:val="%5)"/>
      <w:lvlJc w:val="right"/>
      <w:pPr>
        <w:ind w:left="1800" w:hanging="360"/>
      </w:pPr>
    </w:lvl>
    <w:lvl w:ilvl="5" w:tplc="27EE2B28">
      <w:start w:val="1"/>
      <w:numFmt w:val="lowerRoman"/>
      <w:lvlText w:val="%6)"/>
      <w:lvlJc w:val="right"/>
      <w:pPr>
        <w:ind w:left="1800" w:hanging="360"/>
      </w:pPr>
    </w:lvl>
    <w:lvl w:ilvl="6" w:tplc="1BD2CF00">
      <w:start w:val="1"/>
      <w:numFmt w:val="lowerRoman"/>
      <w:lvlText w:val="%7)"/>
      <w:lvlJc w:val="right"/>
      <w:pPr>
        <w:ind w:left="1800" w:hanging="360"/>
      </w:pPr>
    </w:lvl>
    <w:lvl w:ilvl="7" w:tplc="C58E8484">
      <w:start w:val="1"/>
      <w:numFmt w:val="lowerRoman"/>
      <w:lvlText w:val="%8)"/>
      <w:lvlJc w:val="right"/>
      <w:pPr>
        <w:ind w:left="1800" w:hanging="360"/>
      </w:pPr>
    </w:lvl>
    <w:lvl w:ilvl="8" w:tplc="37C296B0">
      <w:start w:val="1"/>
      <w:numFmt w:val="lowerRoman"/>
      <w:lvlText w:val="%9)"/>
      <w:lvlJc w:val="right"/>
      <w:pPr>
        <w:ind w:left="1800" w:hanging="360"/>
      </w:pPr>
    </w:lvl>
  </w:abstractNum>
  <w:abstractNum w:abstractNumId="15" w15:restartNumberingAfterBreak="0">
    <w:nsid w:val="6CFD75C7"/>
    <w:multiLevelType w:val="hybridMultilevel"/>
    <w:tmpl w:val="30163DF2"/>
    <w:lvl w:ilvl="0" w:tplc="2A960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42A20"/>
    <w:multiLevelType w:val="hybridMultilevel"/>
    <w:tmpl w:val="713096AC"/>
    <w:lvl w:ilvl="0" w:tplc="C0B45238">
      <w:start w:val="1"/>
      <w:numFmt w:val="lowerRoman"/>
      <w:lvlText w:val="%1)"/>
      <w:lvlJc w:val="right"/>
      <w:pPr>
        <w:ind w:left="1800" w:hanging="360"/>
      </w:pPr>
    </w:lvl>
    <w:lvl w:ilvl="1" w:tplc="A46C2AE2">
      <w:start w:val="1"/>
      <w:numFmt w:val="lowerRoman"/>
      <w:lvlText w:val="%2)"/>
      <w:lvlJc w:val="right"/>
      <w:pPr>
        <w:ind w:left="1800" w:hanging="360"/>
      </w:pPr>
    </w:lvl>
    <w:lvl w:ilvl="2" w:tplc="6EF2DCDC">
      <w:start w:val="1"/>
      <w:numFmt w:val="lowerRoman"/>
      <w:lvlText w:val="%3)"/>
      <w:lvlJc w:val="right"/>
      <w:pPr>
        <w:ind w:left="1800" w:hanging="360"/>
      </w:pPr>
    </w:lvl>
    <w:lvl w:ilvl="3" w:tplc="9B720E54">
      <w:start w:val="1"/>
      <w:numFmt w:val="lowerRoman"/>
      <w:lvlText w:val="%4)"/>
      <w:lvlJc w:val="right"/>
      <w:pPr>
        <w:ind w:left="1800" w:hanging="360"/>
      </w:pPr>
    </w:lvl>
    <w:lvl w:ilvl="4" w:tplc="15FA6528">
      <w:start w:val="1"/>
      <w:numFmt w:val="lowerRoman"/>
      <w:lvlText w:val="%5)"/>
      <w:lvlJc w:val="right"/>
      <w:pPr>
        <w:ind w:left="1800" w:hanging="360"/>
      </w:pPr>
    </w:lvl>
    <w:lvl w:ilvl="5" w:tplc="34087288">
      <w:start w:val="1"/>
      <w:numFmt w:val="lowerRoman"/>
      <w:lvlText w:val="%6)"/>
      <w:lvlJc w:val="right"/>
      <w:pPr>
        <w:ind w:left="1800" w:hanging="360"/>
      </w:pPr>
    </w:lvl>
    <w:lvl w:ilvl="6" w:tplc="3D66E64A">
      <w:start w:val="1"/>
      <w:numFmt w:val="lowerRoman"/>
      <w:lvlText w:val="%7)"/>
      <w:lvlJc w:val="right"/>
      <w:pPr>
        <w:ind w:left="1800" w:hanging="360"/>
      </w:pPr>
    </w:lvl>
    <w:lvl w:ilvl="7" w:tplc="69AC5FE6">
      <w:start w:val="1"/>
      <w:numFmt w:val="lowerRoman"/>
      <w:lvlText w:val="%8)"/>
      <w:lvlJc w:val="right"/>
      <w:pPr>
        <w:ind w:left="1800" w:hanging="360"/>
      </w:pPr>
    </w:lvl>
    <w:lvl w:ilvl="8" w:tplc="5798F43C">
      <w:start w:val="1"/>
      <w:numFmt w:val="lowerRoman"/>
      <w:lvlText w:val="%9)"/>
      <w:lvlJc w:val="right"/>
      <w:pPr>
        <w:ind w:left="1800" w:hanging="360"/>
      </w:pPr>
    </w:lvl>
  </w:abstractNum>
  <w:abstractNum w:abstractNumId="17" w15:restartNumberingAfterBreak="0">
    <w:nsid w:val="74774798"/>
    <w:multiLevelType w:val="hybridMultilevel"/>
    <w:tmpl w:val="6F7A3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D0B34"/>
    <w:multiLevelType w:val="hybridMultilevel"/>
    <w:tmpl w:val="16729942"/>
    <w:lvl w:ilvl="0" w:tplc="00C6EEC0">
      <w:start w:val="1"/>
      <w:numFmt w:val="lowerRoman"/>
      <w:lvlText w:val="%1)"/>
      <w:lvlJc w:val="right"/>
      <w:pPr>
        <w:ind w:left="1800" w:hanging="360"/>
      </w:pPr>
    </w:lvl>
    <w:lvl w:ilvl="1" w:tplc="D8EC91FE">
      <w:start w:val="1"/>
      <w:numFmt w:val="lowerRoman"/>
      <w:lvlText w:val="%2)"/>
      <w:lvlJc w:val="right"/>
      <w:pPr>
        <w:ind w:left="1800" w:hanging="360"/>
      </w:pPr>
    </w:lvl>
    <w:lvl w:ilvl="2" w:tplc="476444E4">
      <w:start w:val="1"/>
      <w:numFmt w:val="lowerRoman"/>
      <w:lvlText w:val="%3)"/>
      <w:lvlJc w:val="right"/>
      <w:pPr>
        <w:ind w:left="1800" w:hanging="360"/>
      </w:pPr>
    </w:lvl>
    <w:lvl w:ilvl="3" w:tplc="6D469EB6">
      <w:start w:val="1"/>
      <w:numFmt w:val="lowerRoman"/>
      <w:lvlText w:val="%4)"/>
      <w:lvlJc w:val="right"/>
      <w:pPr>
        <w:ind w:left="1800" w:hanging="360"/>
      </w:pPr>
    </w:lvl>
    <w:lvl w:ilvl="4" w:tplc="52260FE6">
      <w:start w:val="1"/>
      <w:numFmt w:val="lowerRoman"/>
      <w:lvlText w:val="%5)"/>
      <w:lvlJc w:val="right"/>
      <w:pPr>
        <w:ind w:left="1800" w:hanging="360"/>
      </w:pPr>
    </w:lvl>
    <w:lvl w:ilvl="5" w:tplc="2D3480CE">
      <w:start w:val="1"/>
      <w:numFmt w:val="lowerRoman"/>
      <w:lvlText w:val="%6)"/>
      <w:lvlJc w:val="right"/>
      <w:pPr>
        <w:ind w:left="1800" w:hanging="360"/>
      </w:pPr>
    </w:lvl>
    <w:lvl w:ilvl="6" w:tplc="BE7402AC">
      <w:start w:val="1"/>
      <w:numFmt w:val="lowerRoman"/>
      <w:lvlText w:val="%7)"/>
      <w:lvlJc w:val="right"/>
      <w:pPr>
        <w:ind w:left="1800" w:hanging="360"/>
      </w:pPr>
    </w:lvl>
    <w:lvl w:ilvl="7" w:tplc="FCBC60B4">
      <w:start w:val="1"/>
      <w:numFmt w:val="lowerRoman"/>
      <w:lvlText w:val="%8)"/>
      <w:lvlJc w:val="right"/>
      <w:pPr>
        <w:ind w:left="1800" w:hanging="360"/>
      </w:pPr>
    </w:lvl>
    <w:lvl w:ilvl="8" w:tplc="3BF45BBC">
      <w:start w:val="1"/>
      <w:numFmt w:val="lowerRoman"/>
      <w:lvlText w:val="%9)"/>
      <w:lvlJc w:val="right"/>
      <w:pPr>
        <w:ind w:left="1800" w:hanging="360"/>
      </w:pPr>
    </w:lvl>
  </w:abstractNum>
  <w:num w:numId="1" w16cid:durableId="7365900">
    <w:abstractNumId w:val="17"/>
  </w:num>
  <w:num w:numId="2" w16cid:durableId="47076433">
    <w:abstractNumId w:val="8"/>
  </w:num>
  <w:num w:numId="3" w16cid:durableId="1017343528">
    <w:abstractNumId w:val="3"/>
  </w:num>
  <w:num w:numId="4" w16cid:durableId="1510365328">
    <w:abstractNumId w:val="18"/>
  </w:num>
  <w:num w:numId="5" w16cid:durableId="1130825951">
    <w:abstractNumId w:val="5"/>
  </w:num>
  <w:num w:numId="6" w16cid:durableId="2021662096">
    <w:abstractNumId w:val="12"/>
  </w:num>
  <w:num w:numId="7" w16cid:durableId="12072482">
    <w:abstractNumId w:val="0"/>
  </w:num>
  <w:num w:numId="8" w16cid:durableId="1238634084">
    <w:abstractNumId w:val="7"/>
  </w:num>
  <w:num w:numId="9" w16cid:durableId="1337149930">
    <w:abstractNumId w:val="13"/>
  </w:num>
  <w:num w:numId="10" w16cid:durableId="1359433628">
    <w:abstractNumId w:val="2"/>
  </w:num>
  <w:num w:numId="11" w16cid:durableId="2006350174">
    <w:abstractNumId w:val="4"/>
  </w:num>
  <w:num w:numId="12" w16cid:durableId="1441099039">
    <w:abstractNumId w:val="9"/>
  </w:num>
  <w:num w:numId="13" w16cid:durableId="1157842996">
    <w:abstractNumId w:val="14"/>
  </w:num>
  <w:num w:numId="14" w16cid:durableId="41100498">
    <w:abstractNumId w:val="6"/>
  </w:num>
  <w:num w:numId="15" w16cid:durableId="1264416776">
    <w:abstractNumId w:val="15"/>
  </w:num>
  <w:num w:numId="16" w16cid:durableId="161627695">
    <w:abstractNumId w:val="11"/>
  </w:num>
  <w:num w:numId="17" w16cid:durableId="1704747635">
    <w:abstractNumId w:val="10"/>
  </w:num>
  <w:num w:numId="18" w16cid:durableId="828059093">
    <w:abstractNumId w:val="16"/>
  </w:num>
  <w:num w:numId="19" w16cid:durableId="1173569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4E"/>
    <w:rsid w:val="000105F9"/>
    <w:rsid w:val="000577F1"/>
    <w:rsid w:val="00092622"/>
    <w:rsid w:val="00096A93"/>
    <w:rsid w:val="00096F15"/>
    <w:rsid w:val="000A3AF8"/>
    <w:rsid w:val="000A3FD8"/>
    <w:rsid w:val="000A7107"/>
    <w:rsid w:val="000D2438"/>
    <w:rsid w:val="000E1CE6"/>
    <w:rsid w:val="00106826"/>
    <w:rsid w:val="00115B52"/>
    <w:rsid w:val="001163E6"/>
    <w:rsid w:val="00125F4D"/>
    <w:rsid w:val="00166EA9"/>
    <w:rsid w:val="001B7949"/>
    <w:rsid w:val="001D525F"/>
    <w:rsid w:val="001D72FF"/>
    <w:rsid w:val="001E4116"/>
    <w:rsid w:val="001E78AB"/>
    <w:rsid w:val="001F056E"/>
    <w:rsid w:val="001F22A7"/>
    <w:rsid w:val="00244E7B"/>
    <w:rsid w:val="00244F3D"/>
    <w:rsid w:val="002A060D"/>
    <w:rsid w:val="002C4D53"/>
    <w:rsid w:val="002F28D8"/>
    <w:rsid w:val="002F5747"/>
    <w:rsid w:val="002F7E2A"/>
    <w:rsid w:val="00324FC3"/>
    <w:rsid w:val="0032695F"/>
    <w:rsid w:val="00334ACE"/>
    <w:rsid w:val="00350B5C"/>
    <w:rsid w:val="003538DC"/>
    <w:rsid w:val="0035734D"/>
    <w:rsid w:val="0037123B"/>
    <w:rsid w:val="003750B6"/>
    <w:rsid w:val="0038757A"/>
    <w:rsid w:val="0039767C"/>
    <w:rsid w:val="003D4A52"/>
    <w:rsid w:val="003E1058"/>
    <w:rsid w:val="003F20B5"/>
    <w:rsid w:val="003F6BE9"/>
    <w:rsid w:val="00420C40"/>
    <w:rsid w:val="0042244E"/>
    <w:rsid w:val="00430A22"/>
    <w:rsid w:val="00445EC5"/>
    <w:rsid w:val="004A5FA0"/>
    <w:rsid w:val="004C7682"/>
    <w:rsid w:val="00502FB7"/>
    <w:rsid w:val="0056411A"/>
    <w:rsid w:val="00582D5E"/>
    <w:rsid w:val="00595FE8"/>
    <w:rsid w:val="0059729B"/>
    <w:rsid w:val="005A26A8"/>
    <w:rsid w:val="005A7520"/>
    <w:rsid w:val="005C29B7"/>
    <w:rsid w:val="005C5300"/>
    <w:rsid w:val="00622F80"/>
    <w:rsid w:val="00664582"/>
    <w:rsid w:val="006A0895"/>
    <w:rsid w:val="006E6EA3"/>
    <w:rsid w:val="006E742A"/>
    <w:rsid w:val="006F6EFC"/>
    <w:rsid w:val="007016EE"/>
    <w:rsid w:val="0071712C"/>
    <w:rsid w:val="00721C81"/>
    <w:rsid w:val="0073095A"/>
    <w:rsid w:val="00764448"/>
    <w:rsid w:val="00774056"/>
    <w:rsid w:val="00786669"/>
    <w:rsid w:val="00795DCF"/>
    <w:rsid w:val="007D2FEA"/>
    <w:rsid w:val="007F6628"/>
    <w:rsid w:val="00821E79"/>
    <w:rsid w:val="008224B3"/>
    <w:rsid w:val="008765C0"/>
    <w:rsid w:val="008807B3"/>
    <w:rsid w:val="0088655B"/>
    <w:rsid w:val="00911DCD"/>
    <w:rsid w:val="00944E70"/>
    <w:rsid w:val="0098557B"/>
    <w:rsid w:val="00994942"/>
    <w:rsid w:val="009A02B8"/>
    <w:rsid w:val="009B3239"/>
    <w:rsid w:val="009C2632"/>
    <w:rsid w:val="009C411E"/>
    <w:rsid w:val="009F78C0"/>
    <w:rsid w:val="00A3515C"/>
    <w:rsid w:val="00A37CE5"/>
    <w:rsid w:val="00A7535E"/>
    <w:rsid w:val="00A8232D"/>
    <w:rsid w:val="00A831FF"/>
    <w:rsid w:val="00AA1A45"/>
    <w:rsid w:val="00AC385C"/>
    <w:rsid w:val="00AD0652"/>
    <w:rsid w:val="00AD2D19"/>
    <w:rsid w:val="00AE10DD"/>
    <w:rsid w:val="00AE45FB"/>
    <w:rsid w:val="00AE79B6"/>
    <w:rsid w:val="00B12A84"/>
    <w:rsid w:val="00B209BF"/>
    <w:rsid w:val="00B21147"/>
    <w:rsid w:val="00B56BFB"/>
    <w:rsid w:val="00B57791"/>
    <w:rsid w:val="00B756D3"/>
    <w:rsid w:val="00B75DCF"/>
    <w:rsid w:val="00B857D3"/>
    <w:rsid w:val="00B9540B"/>
    <w:rsid w:val="00BC168C"/>
    <w:rsid w:val="00C12F6B"/>
    <w:rsid w:val="00C45288"/>
    <w:rsid w:val="00C53B2F"/>
    <w:rsid w:val="00CA6553"/>
    <w:rsid w:val="00CC501C"/>
    <w:rsid w:val="00CF41B2"/>
    <w:rsid w:val="00CF658F"/>
    <w:rsid w:val="00CF71A3"/>
    <w:rsid w:val="00D078BD"/>
    <w:rsid w:val="00D11432"/>
    <w:rsid w:val="00D702EA"/>
    <w:rsid w:val="00D90945"/>
    <w:rsid w:val="00D9223B"/>
    <w:rsid w:val="00DB46A1"/>
    <w:rsid w:val="00DD76EA"/>
    <w:rsid w:val="00E109BE"/>
    <w:rsid w:val="00E5244F"/>
    <w:rsid w:val="00E724B3"/>
    <w:rsid w:val="00E95E60"/>
    <w:rsid w:val="00EA6AAA"/>
    <w:rsid w:val="00EC483E"/>
    <w:rsid w:val="00EE3268"/>
    <w:rsid w:val="00EF30EF"/>
    <w:rsid w:val="00F26250"/>
    <w:rsid w:val="00F276B4"/>
    <w:rsid w:val="00F848FF"/>
    <w:rsid w:val="00F924FB"/>
    <w:rsid w:val="00FB4356"/>
    <w:rsid w:val="00FC44C2"/>
    <w:rsid w:val="00FF0EEB"/>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8FD4E"/>
  <w15:chartTrackingRefBased/>
  <w15:docId w15:val="{772A0857-C627-4924-83E9-71553A56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44E"/>
    <w:rPr>
      <w:color w:val="0563C1" w:themeColor="hyperlink"/>
      <w:u w:val="single"/>
    </w:rPr>
  </w:style>
  <w:style w:type="paragraph" w:styleId="Header">
    <w:name w:val="header"/>
    <w:basedOn w:val="Normal"/>
    <w:link w:val="HeaderChar"/>
    <w:uiPriority w:val="99"/>
    <w:unhideWhenUsed/>
    <w:rsid w:val="00FF0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EB"/>
  </w:style>
  <w:style w:type="paragraph" w:styleId="Footer">
    <w:name w:val="footer"/>
    <w:basedOn w:val="Normal"/>
    <w:link w:val="FooterChar"/>
    <w:uiPriority w:val="99"/>
    <w:unhideWhenUsed/>
    <w:rsid w:val="00FF0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EB"/>
  </w:style>
  <w:style w:type="paragraph" w:styleId="NoSpacing">
    <w:name w:val="No Spacing"/>
    <w:link w:val="NoSpacingChar"/>
    <w:uiPriority w:val="1"/>
    <w:qFormat/>
    <w:rsid w:val="00FF0EEB"/>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FF0EEB"/>
    <w:rPr>
      <w:rFonts w:eastAsiaTheme="minorEastAsia"/>
      <w:kern w:val="0"/>
      <w14:ligatures w14:val="none"/>
    </w:rPr>
  </w:style>
  <w:style w:type="paragraph" w:styleId="ListParagraph">
    <w:name w:val="List Paragraph"/>
    <w:basedOn w:val="Normal"/>
    <w:uiPriority w:val="34"/>
    <w:qFormat/>
    <w:rsid w:val="001F056E"/>
    <w:pPr>
      <w:ind w:left="720"/>
      <w:contextualSpacing/>
    </w:pPr>
  </w:style>
  <w:style w:type="table" w:styleId="TableGrid">
    <w:name w:val="Table Grid"/>
    <w:basedOn w:val="TableNormal"/>
    <w:uiPriority w:val="39"/>
    <w:rsid w:val="009B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1058"/>
    <w:rPr>
      <w:sz w:val="16"/>
      <w:szCs w:val="16"/>
    </w:rPr>
  </w:style>
  <w:style w:type="paragraph" w:styleId="CommentText">
    <w:name w:val="annotation text"/>
    <w:basedOn w:val="Normal"/>
    <w:link w:val="CommentTextChar"/>
    <w:uiPriority w:val="99"/>
    <w:unhideWhenUsed/>
    <w:rsid w:val="003E1058"/>
    <w:pPr>
      <w:spacing w:line="240" w:lineRule="auto"/>
    </w:pPr>
    <w:rPr>
      <w:sz w:val="20"/>
      <w:szCs w:val="20"/>
    </w:rPr>
  </w:style>
  <w:style w:type="character" w:customStyle="1" w:styleId="CommentTextChar">
    <w:name w:val="Comment Text Char"/>
    <w:basedOn w:val="DefaultParagraphFont"/>
    <w:link w:val="CommentText"/>
    <w:uiPriority w:val="99"/>
    <w:rsid w:val="003E1058"/>
    <w:rPr>
      <w:sz w:val="20"/>
      <w:szCs w:val="20"/>
    </w:rPr>
  </w:style>
  <w:style w:type="paragraph" w:styleId="CommentSubject">
    <w:name w:val="annotation subject"/>
    <w:basedOn w:val="CommentText"/>
    <w:next w:val="CommentText"/>
    <w:link w:val="CommentSubjectChar"/>
    <w:uiPriority w:val="99"/>
    <w:semiHidden/>
    <w:unhideWhenUsed/>
    <w:rsid w:val="003E1058"/>
    <w:rPr>
      <w:b/>
      <w:bCs/>
    </w:rPr>
  </w:style>
  <w:style w:type="character" w:customStyle="1" w:styleId="CommentSubjectChar">
    <w:name w:val="Comment Subject Char"/>
    <w:basedOn w:val="CommentTextChar"/>
    <w:link w:val="CommentSubject"/>
    <w:uiPriority w:val="99"/>
    <w:semiHidden/>
    <w:rsid w:val="003E1058"/>
    <w:rPr>
      <w:b/>
      <w:bCs/>
      <w:sz w:val="20"/>
      <w:szCs w:val="20"/>
    </w:rPr>
  </w:style>
  <w:style w:type="paragraph" w:customStyle="1" w:styleId="pf0">
    <w:name w:val="pf0"/>
    <w:basedOn w:val="Normal"/>
    <w:rsid w:val="00C452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C452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2301">
      <w:bodyDiv w:val="1"/>
      <w:marLeft w:val="0"/>
      <w:marRight w:val="0"/>
      <w:marTop w:val="0"/>
      <w:marBottom w:val="0"/>
      <w:divBdr>
        <w:top w:val="none" w:sz="0" w:space="0" w:color="auto"/>
        <w:left w:val="none" w:sz="0" w:space="0" w:color="auto"/>
        <w:bottom w:val="none" w:sz="0" w:space="0" w:color="auto"/>
        <w:right w:val="none" w:sz="0" w:space="0" w:color="auto"/>
      </w:divBdr>
    </w:div>
    <w:div w:id="351762616">
      <w:bodyDiv w:val="1"/>
      <w:marLeft w:val="0"/>
      <w:marRight w:val="0"/>
      <w:marTop w:val="0"/>
      <w:marBottom w:val="0"/>
      <w:divBdr>
        <w:top w:val="none" w:sz="0" w:space="0" w:color="auto"/>
        <w:left w:val="none" w:sz="0" w:space="0" w:color="auto"/>
        <w:bottom w:val="none" w:sz="0" w:space="0" w:color="auto"/>
        <w:right w:val="none" w:sz="0" w:space="0" w:color="auto"/>
      </w:divBdr>
    </w:div>
    <w:div w:id="438991941">
      <w:bodyDiv w:val="1"/>
      <w:marLeft w:val="0"/>
      <w:marRight w:val="0"/>
      <w:marTop w:val="0"/>
      <w:marBottom w:val="0"/>
      <w:divBdr>
        <w:top w:val="none" w:sz="0" w:space="0" w:color="auto"/>
        <w:left w:val="none" w:sz="0" w:space="0" w:color="auto"/>
        <w:bottom w:val="none" w:sz="0" w:space="0" w:color="auto"/>
        <w:right w:val="none" w:sz="0" w:space="0" w:color="auto"/>
      </w:divBdr>
    </w:div>
    <w:div w:id="442504590">
      <w:bodyDiv w:val="1"/>
      <w:marLeft w:val="0"/>
      <w:marRight w:val="0"/>
      <w:marTop w:val="0"/>
      <w:marBottom w:val="0"/>
      <w:divBdr>
        <w:top w:val="none" w:sz="0" w:space="0" w:color="auto"/>
        <w:left w:val="none" w:sz="0" w:space="0" w:color="auto"/>
        <w:bottom w:val="none" w:sz="0" w:space="0" w:color="auto"/>
        <w:right w:val="none" w:sz="0" w:space="0" w:color="auto"/>
      </w:divBdr>
    </w:div>
    <w:div w:id="634874826">
      <w:bodyDiv w:val="1"/>
      <w:marLeft w:val="0"/>
      <w:marRight w:val="0"/>
      <w:marTop w:val="0"/>
      <w:marBottom w:val="0"/>
      <w:divBdr>
        <w:top w:val="none" w:sz="0" w:space="0" w:color="auto"/>
        <w:left w:val="none" w:sz="0" w:space="0" w:color="auto"/>
        <w:bottom w:val="none" w:sz="0" w:space="0" w:color="auto"/>
        <w:right w:val="none" w:sz="0" w:space="0" w:color="auto"/>
      </w:divBdr>
    </w:div>
    <w:div w:id="1216431054">
      <w:bodyDiv w:val="1"/>
      <w:marLeft w:val="0"/>
      <w:marRight w:val="0"/>
      <w:marTop w:val="0"/>
      <w:marBottom w:val="0"/>
      <w:divBdr>
        <w:top w:val="none" w:sz="0" w:space="0" w:color="auto"/>
        <w:left w:val="none" w:sz="0" w:space="0" w:color="auto"/>
        <w:bottom w:val="none" w:sz="0" w:space="0" w:color="auto"/>
        <w:right w:val="none" w:sz="0" w:space="0" w:color="auto"/>
      </w:divBdr>
    </w:div>
    <w:div w:id="1360468143">
      <w:bodyDiv w:val="1"/>
      <w:marLeft w:val="0"/>
      <w:marRight w:val="0"/>
      <w:marTop w:val="0"/>
      <w:marBottom w:val="0"/>
      <w:divBdr>
        <w:top w:val="none" w:sz="0" w:space="0" w:color="auto"/>
        <w:left w:val="none" w:sz="0" w:space="0" w:color="auto"/>
        <w:bottom w:val="none" w:sz="0" w:space="0" w:color="auto"/>
        <w:right w:val="none" w:sz="0" w:space="0" w:color="auto"/>
      </w:divBdr>
    </w:div>
    <w:div w:id="1396465368">
      <w:bodyDiv w:val="1"/>
      <w:marLeft w:val="0"/>
      <w:marRight w:val="0"/>
      <w:marTop w:val="0"/>
      <w:marBottom w:val="0"/>
      <w:divBdr>
        <w:top w:val="none" w:sz="0" w:space="0" w:color="auto"/>
        <w:left w:val="none" w:sz="0" w:space="0" w:color="auto"/>
        <w:bottom w:val="none" w:sz="0" w:space="0" w:color="auto"/>
        <w:right w:val="none" w:sz="0" w:space="0" w:color="auto"/>
      </w:divBdr>
    </w:div>
    <w:div w:id="15977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bc7c13-3901-4eaa-8f04-c15b6f512619">
      <Terms xmlns="http://schemas.microsoft.com/office/infopath/2007/PartnerControls"/>
    </lcf76f155ced4ddcb4097134ff3c332f>
    <TaxCatchAll xmlns="fe74fd2b-867c-4f28-adef-e0bd96d1db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2C045E08C37419BD8C1B9FCA601AF" ma:contentTypeVersion="17" ma:contentTypeDescription="Create a new document." ma:contentTypeScope="" ma:versionID="2aa35ba1acf26ae192b882167429db6b">
  <xsd:schema xmlns:xsd="http://www.w3.org/2001/XMLSchema" xmlns:xs="http://www.w3.org/2001/XMLSchema" xmlns:p="http://schemas.microsoft.com/office/2006/metadata/properties" xmlns:ns2="70bc7c13-3901-4eaa-8f04-c15b6f512619" xmlns:ns3="fe74fd2b-867c-4f28-adef-e0bd96d1dbca" targetNamespace="http://schemas.microsoft.com/office/2006/metadata/properties" ma:root="true" ma:fieldsID="4ded1da13049c4634369a8612040e49f" ns2:_="" ns3:_="">
    <xsd:import namespace="70bc7c13-3901-4eaa-8f04-c15b6f512619"/>
    <xsd:import namespace="fe74fd2b-867c-4f28-adef-e0bd96d1db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c7c13-3901-4eaa-8f04-c15b6f512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58e77d-6027-4797-b398-8e53b93384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4fd2b-867c-4f28-adef-e0bd96d1db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52edcf-38ba-4bae-9545-3e408e8a1230}" ma:internalName="TaxCatchAll" ma:showField="CatchAllData" ma:web="fe74fd2b-867c-4f28-adef-e0bd96d1d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11D02-3814-438B-B8FA-54C8B011F257}">
  <ds:schemaRefs>
    <ds:schemaRef ds:uri="http://schemas.openxmlformats.org/officeDocument/2006/bibliography"/>
  </ds:schemaRefs>
</ds:datastoreItem>
</file>

<file path=customXml/itemProps2.xml><?xml version="1.0" encoding="utf-8"?>
<ds:datastoreItem xmlns:ds="http://schemas.openxmlformats.org/officeDocument/2006/customXml" ds:itemID="{BFCA2AFC-6FFB-421C-BBBE-80F29CF09946}">
  <ds:schemaRefs>
    <ds:schemaRef ds:uri="http://schemas.microsoft.com/office/2006/metadata/properties"/>
    <ds:schemaRef ds:uri="http://schemas.microsoft.com/office/infopath/2007/PartnerControls"/>
    <ds:schemaRef ds:uri="70bc7c13-3901-4eaa-8f04-c15b6f512619"/>
    <ds:schemaRef ds:uri="fe74fd2b-867c-4f28-adef-e0bd96d1dbca"/>
  </ds:schemaRefs>
</ds:datastoreItem>
</file>

<file path=customXml/itemProps3.xml><?xml version="1.0" encoding="utf-8"?>
<ds:datastoreItem xmlns:ds="http://schemas.openxmlformats.org/officeDocument/2006/customXml" ds:itemID="{A762A55C-EE50-4085-9272-C90959F1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c7c13-3901-4eaa-8f04-c15b6f512619"/>
    <ds:schemaRef ds:uri="fe74fd2b-867c-4f28-adef-e0bd96d1d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CEDE7-9238-4792-8317-E96497C8A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Tavares</dc:creator>
  <cp:keywords/>
  <dc:description/>
  <cp:lastModifiedBy>Alex Tavares</cp:lastModifiedBy>
  <cp:revision>83</cp:revision>
  <dcterms:created xsi:type="dcterms:W3CDTF">2023-11-27T17:33:00Z</dcterms:created>
  <dcterms:modified xsi:type="dcterms:W3CDTF">2023-12-01T17:59:00Z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0x010100F882C045E08C37419BD8C1B9FCA601AF</vt:lpwstr>
  </property>
  <property fmtid="{D5CDD505-2E9C-101B-9397-08002B2CF9AE}" pid="3" name="MediaServiceImageTags">
    <vt:lpwstr/>
  </property>
</Properties>
</file>